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1F" w:rsidRPr="00AE6A6D" w:rsidRDefault="005E4B1F" w:rsidP="00AE6A6D">
      <w:pPr>
        <w:spacing w:before="100" w:beforeAutospacing="1" w:after="100" w:afterAutospacing="1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AE6A6D">
        <w:rPr>
          <w:rFonts w:ascii="Times New Roman" w:hAnsi="Times New Roman" w:cs="Times New Roman"/>
          <w:b/>
          <w:bCs/>
          <w:sz w:val="27"/>
          <w:szCs w:val="27"/>
        </w:rPr>
        <w:t xml:space="preserve">Отчет о результатах самообследования готовности </w:t>
      </w:r>
    </w:p>
    <w:p w:rsidR="005E4B1F" w:rsidRPr="00AE6A6D" w:rsidRDefault="005E4B1F" w:rsidP="00AE6A6D">
      <w:pPr>
        <w:spacing w:before="100" w:beforeAutospacing="1" w:after="100" w:afterAutospacing="1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бюджетного дошкольного образовательного учреждения центра развития ребенка – детского сада № 20 «Кристаллик» </w:t>
      </w:r>
      <w:r w:rsidRPr="00AE6A6D">
        <w:rPr>
          <w:rFonts w:ascii="Times New Roman" w:hAnsi="Times New Roman" w:cs="Times New Roman"/>
          <w:b/>
          <w:bCs/>
          <w:sz w:val="27"/>
          <w:szCs w:val="27"/>
        </w:rPr>
        <w:t>к введению федерального государственного образовательного стандарта дошкольного образования</w:t>
      </w:r>
    </w:p>
    <w:p w:rsidR="005E4B1F" w:rsidRPr="00AE6A6D" w:rsidRDefault="005E4B1F" w:rsidP="00AE6A6D">
      <w:pPr>
        <w:spacing w:before="100" w:beforeAutospacing="1" w:after="100" w:afterAutospacing="1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02"/>
        <w:gridCol w:w="102"/>
        <w:gridCol w:w="7536"/>
      </w:tblGrid>
      <w:tr w:rsidR="005E4B1F" w:rsidRPr="00444BDE">
        <w:trPr>
          <w:tblCellSpacing w:w="0" w:type="dxa"/>
        </w:trPr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6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5E4B1F" w:rsidRPr="00444BDE">
        <w:trPr>
          <w:tblCellSpacing w:w="0" w:type="dxa"/>
        </w:trPr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 (введение)</w:t>
            </w:r>
          </w:p>
        </w:tc>
        <w:tc>
          <w:tcPr>
            <w:tcW w:w="76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Default="005E4B1F" w:rsidP="00AE6A6D">
            <w:pPr>
              <w:spacing w:before="100" w:beforeAutospacing="1" w:after="100" w:afterAutospacing="1" w:line="24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дошкольного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развития ребенка – детского сада № 20 «Кристаллик»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№ 20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) осуществляется в соответствии с уставной деятельностью, с законодательством РФ и утвержденным программно-методич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 обеспечением. Функции и полномочия учредителя учреждения осуществляются администрацией города Ессентуки, действующей через Управление образования Администрации города Ессентуки .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утверждением федерального государственного образовательного стандарта дошкольного образования и в целях определения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к введению ФГОС ДО была проведена процедура самообследования.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На основании приказа Минобрнауки России от 14.06.2013 № 462 «Об утверждении порядка проведения самообследования образовательной организацией»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приказа  управления образования администрации города Ессентуки № 300 от 18.06.2013г. « О мероприятиях по реализации Федерального закона от 29 декабря 2012 года № 273 – ФЗ  « Об образовании в Российской федерации  в отрасли « Образование» по городу Ессентуки», 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комиссия, назначенная пр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иказом заведующего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107-о  от 15.09.2015г.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провела процедуру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самообследования на предмет оценки готовности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к введению ФГОС ДО с 01.01.2016 г.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 процессе самообследования была проведена оценка: </w:t>
            </w:r>
          </w:p>
          <w:p w:rsidR="005E4B1F" w:rsidRPr="00AE6A6D" w:rsidRDefault="005E4B1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соответствия нормативного обеспечения введения ФГОС ДО; </w:t>
            </w:r>
          </w:p>
          <w:p w:rsidR="005E4B1F" w:rsidRPr="00AE6A6D" w:rsidRDefault="005E4B1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финансово-экономического обеспечения введения ФГОС ДО; </w:t>
            </w:r>
          </w:p>
          <w:p w:rsidR="005E4B1F" w:rsidRPr="00AE6A6D" w:rsidRDefault="005E4B1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кадрового обеспечения введения ФГОС ДО; </w:t>
            </w:r>
          </w:p>
          <w:p w:rsidR="005E4B1F" w:rsidRPr="00AE6A6D" w:rsidRDefault="005E4B1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организационного обеспечения введения ФГОС ДО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5E4B1F" w:rsidRPr="00AE6A6D" w:rsidRDefault="005E4B1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информационного обеспечения введения ФГОС ДО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5E4B1F" w:rsidRPr="00AE6A6D" w:rsidRDefault="005E4B1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введения ФГОС ДО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5E4B1F" w:rsidRPr="00AE6A6D" w:rsidRDefault="005E4B1F" w:rsidP="00FF5980">
            <w:pPr>
              <w:spacing w:before="100" w:beforeAutospacing="1" w:after="100" w:afterAutospacing="1" w:line="24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Результаты самообследования явились основой для подготовки отчета по результатам самообследования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 введению федерального государственного образовательного стандарта дошкольного образования.</w:t>
            </w:r>
          </w:p>
        </w:tc>
      </w:tr>
      <w:tr w:rsidR="005E4B1F" w:rsidRPr="00444BDE">
        <w:trPr>
          <w:tblCellSpacing w:w="0" w:type="dxa"/>
        </w:trPr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нормативного обеспечения введения ФГОС ДО</w:t>
            </w:r>
          </w:p>
        </w:tc>
        <w:tc>
          <w:tcPr>
            <w:tcW w:w="76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Для обеспечения введения ФГОС:</w:t>
            </w:r>
          </w:p>
          <w:p w:rsidR="005E4B1F" w:rsidRPr="00AE6A6D" w:rsidRDefault="005E4B1F" w:rsidP="00AE6A6D">
            <w:pPr>
              <w:numPr>
                <w:ilvl w:val="0"/>
                <w:numId w:val="2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банк нормативно-правовых документов федерального, регионального, муниципального уровней, а также уровня образовательной организации:</w:t>
            </w:r>
          </w:p>
          <w:p w:rsidR="005E4B1F" w:rsidRPr="00AE6A6D" w:rsidRDefault="005E4B1F" w:rsidP="00AE6A6D">
            <w:pPr>
              <w:numPr>
                <w:ilvl w:val="0"/>
                <w:numId w:val="3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№273-ФЗ «Об образовании в Российской Федерации»;</w:t>
            </w:r>
          </w:p>
          <w:p w:rsidR="005E4B1F" w:rsidRPr="00AE6A6D" w:rsidRDefault="005E4B1F" w:rsidP="00AE6A6D">
            <w:pPr>
              <w:numPr>
                <w:ilvl w:val="0"/>
                <w:numId w:val="3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к устройству, содержанию и организации режима работы в дошкольных образовательных организациях» постановление от 15 мая №26 об утверждении СанПиН 2.4.1.3049-13;</w:t>
            </w:r>
          </w:p>
          <w:p w:rsidR="005E4B1F" w:rsidRPr="00AE6A6D" w:rsidRDefault="005E4B1F" w:rsidP="00AE6A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17.10.2013 №1155 «Об утверждении федерального государственного образовательного стандарта дошкольного образования»;</w:t>
            </w:r>
          </w:p>
          <w:p w:rsidR="005E4B1F" w:rsidRPr="00AE6A6D" w:rsidRDefault="005E4B1F" w:rsidP="00AE6A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      </w:r>
          </w:p>
          <w:p w:rsidR="005E4B1F" w:rsidRPr="00AE6A6D" w:rsidRDefault="005E4B1F" w:rsidP="00AE6A6D">
            <w:pPr>
              <w:numPr>
                <w:ilvl w:val="0"/>
                <w:numId w:val="3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107-о от 15.09.2015г.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самообследования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МБДОУ, Приказ  № 97-о от 04.09.2015г.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«О создании рабочей группы по разработке основной образовательной программы дошкольного образования дошкольной образовательной организации»;</w:t>
            </w:r>
          </w:p>
          <w:p w:rsidR="005E4B1F" w:rsidRPr="00AE6A6D" w:rsidRDefault="005E4B1F" w:rsidP="00AE6A6D">
            <w:pPr>
              <w:numPr>
                <w:ilvl w:val="0"/>
                <w:numId w:val="4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У (заместителя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работе, воспитателя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музыкального руководителя,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помощника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воспитателя) приведены в соответствие с требованиями ФГОС ДО.</w:t>
            </w:r>
          </w:p>
          <w:p w:rsidR="005E4B1F" w:rsidRPr="00AE6A6D" w:rsidRDefault="005E4B1F" w:rsidP="00AE6A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педагогическом совете  № 1  от 15.09.2015 года  основная образовательная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20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ДО, нормативно-правовыми актами, регламентирующими деятельность системы дошкольного образования,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ДОУ;</w:t>
            </w:r>
          </w:p>
          <w:p w:rsidR="005E4B1F" w:rsidRPr="00AE6A6D" w:rsidRDefault="005E4B1F" w:rsidP="00AE6A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и дополнения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№20 в соответствии с ФГОС ДО ( Устав в новой редакции  утвержден приказом Управления образования администрации города  Ессентуки  № 308 от 27.05.2015года , зарегистрирован  Межрайонной ИФНС России № 11 по СК 04.06.2015г.)</w:t>
            </w:r>
          </w:p>
          <w:p w:rsidR="005E4B1F" w:rsidRDefault="005E4B1F" w:rsidP="00AE6A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 локальные акты, регламентирующие  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5E4B1F" w:rsidRPr="00AE6A6D" w:rsidRDefault="005E4B1F" w:rsidP="00307EC6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0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 правовое обеспечение обеспечивает успешность внедрения ФГОС ДОО в образовательной 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E4B1F" w:rsidRPr="00444BDE">
        <w:trPr>
          <w:tblCellSpacing w:w="0" w:type="dxa"/>
        </w:trPr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Финансово-экономическое обеспечение введения ФГОС ДО</w:t>
            </w:r>
          </w:p>
        </w:tc>
        <w:tc>
          <w:tcPr>
            <w:tcW w:w="76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20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являются средства, ежегодно выделяемые из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и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основе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сметы и средства , полученные от родителей в качестве благотворительности . Из краевого бюджета  целевые субсидии  на заработную плату педагогам .  Стабильно из местного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выделяются средства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плату труда   работникам МБДОУ   ( персоналу учреждения за исключением педагогических работников) , электроэнергию, отопление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, водосн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абжение, продукты питания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4B1F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Среди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дети, нуждающи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еся в государственной поддержке ( 9 человек – 6% от общего количества воспитанников ДОУ) .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условий для улучшения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положения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семей, имеющ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ребенка-инвалида,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дресного увеличения помощи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ьям с учетом уровня их доходов,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за счет федерального бюджета Российской Федерации, бюджетов субъектов Российской Федерации, бюджетов муниципальных образований 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оплате за содержание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50% от родительской платы на основании Постановления Администрации города Ессентуки Ставропольского края № 2874 от 25.12.2015 года « Об установлении родительской платы за присмотр и уход за детьми в муниципальных дошкольных образовательных учреждениях города»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4B1F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-Работникам муниципальных дошкольных образовательных учреждений и учреждений дополнительного образования города Ессентуки </w:t>
            </w:r>
          </w:p>
          <w:p w:rsidR="005E4B1F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-Работникам муниципальных общеобразовательных учреждений города Ессентуки, двое детей из семьи которых посещают дошкольное учреждение .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соответствии с  Постановлением Правительства Российской Федерации № 846 от 30 декабря 2006г.  «О порядке  и условиях предоставления  финансовой помощи из федерального бюджета в виде субсидий бюджетам субъектов Российской Федерации  на выплату компенсации части родительской платы за содержание ребенка в государственных и муниципальных образовательных учреждениях , реализующих основную общеобразовательную программу дошкольного образования»  родителям ( законным представителям)  выплачивается компенсация части родительской платы на первого ребенка 20%  размера внесенной ими родительской платы, на второго ребенка – в размере 50%, на третьего и последующих детей в семье- 70%. </w:t>
            </w:r>
          </w:p>
          <w:p w:rsidR="005E4B1F" w:rsidRPr="00D437D4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4"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родительской платы за содержание воспитанников, предоставлении льгот и компенсаций, номерах телефонов необходимых организаций, размещена на информационных стендах МБДОУ, в родительских уголках групп, на сайте МБДОУ № 20  (</w:t>
            </w:r>
            <w:r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kristallik</w:t>
            </w:r>
            <w:r w:rsidRPr="00D437D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37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Важнейшими финансово-экономические принципами внедрения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новая система оплаты труда работников образовательной организации и стимулирование качества. Средняя зараб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отная плата педагогов дошкольных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дово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плате отрасли в регионе  и составляет  19 447 рублей. </w:t>
            </w:r>
          </w:p>
          <w:p w:rsidR="005E4B1F" w:rsidRDefault="005E4B1F" w:rsidP="00EF6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E83">
              <w:rPr>
                <w:rFonts w:ascii="Times New Roman" w:hAnsi="Times New Roman" w:cs="Times New Roman"/>
                <w:sz w:val="24"/>
                <w:szCs w:val="24"/>
              </w:rPr>
              <w:t>Вместе с тем существует проблема недостаточного финансирования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обучения и воспитания  в части использования в образовательном процессе современных образовательных технологий в соответствии с  Примерным перечнем  игрового оборудования для учебно-материального обеспечения дошкольных образовательных учреждений ( Приказ Минобрнауки  России № 2151 от 20.07.2011 года)  и примерной основной образовательной программы дошкольного образования, одобренной  решением федерального учебно- методического объединения по общему образованию (протокол от 20.05.2015 года № 2115, раздел « Материально- техническое обеспечение программы) </w:t>
            </w:r>
          </w:p>
          <w:p w:rsidR="005E4B1F" w:rsidRDefault="005E4B1F" w:rsidP="00A7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доски, сенсорные интерактивные столы,</w:t>
            </w:r>
          </w:p>
          <w:p w:rsidR="005E4B1F" w:rsidRDefault="005E4B1F" w:rsidP="00A7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мультимедийное оборудование ( экраны, ноутбуки, проекторы);</w:t>
            </w:r>
          </w:p>
          <w:p w:rsidR="005E4B1F" w:rsidRDefault="005E4B1F" w:rsidP="00A7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E83">
              <w:rPr>
                <w:rFonts w:ascii="Times New Roman" w:hAnsi="Times New Roman" w:cs="Times New Roman"/>
                <w:sz w:val="24"/>
                <w:szCs w:val="24"/>
              </w:rPr>
              <w:t>- приобретение обновляемых образовательных ресурсов, в том числе расходных материалов, подписки на актуал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электронные</w:t>
            </w:r>
            <w:r w:rsidRPr="00906E83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6E83">
              <w:rPr>
                <w:rFonts w:ascii="Times New Roman" w:hAnsi="Times New Roman" w:cs="Times New Roman"/>
                <w:sz w:val="24"/>
                <w:szCs w:val="24"/>
              </w:rPr>
              <w:t>, на техническое сопровождение деятельности средств обучения, оплату услуг связи, связанных с подключением к сети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рнет;</w:t>
            </w:r>
          </w:p>
          <w:p w:rsidR="005E4B1F" w:rsidRPr="00AE6A6D" w:rsidRDefault="005E4B1F" w:rsidP="00A7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A7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832">
              <w:rPr>
                <w:rFonts w:ascii="Times New Roman" w:hAnsi="Times New Roman" w:cs="Times New Roman"/>
                <w:sz w:val="24"/>
                <w:szCs w:val="24"/>
              </w:rPr>
              <w:t>спортивного, оздоровительного оборудования, инвентаря, мебели 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ростовой </w:t>
            </w:r>
            <w:r w:rsidRPr="00A7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F2">
              <w:rPr>
                <w:rFonts w:ascii="Times New Roman" w:hAnsi="Times New Roman" w:cs="Times New Roman"/>
                <w:sz w:val="23"/>
                <w:szCs w:val="23"/>
              </w:rPr>
              <w:t xml:space="preserve">( </w:t>
            </w:r>
            <w:r w:rsidRPr="00307780">
              <w:rPr>
                <w:rFonts w:ascii="Times New Roman" w:hAnsi="Times New Roman" w:cs="Times New Roman"/>
                <w:sz w:val="24"/>
                <w:szCs w:val="24"/>
              </w:rPr>
              <w:t>столы,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стулья,  кровати) , детской игровой мебели. </w:t>
            </w:r>
          </w:p>
          <w:p w:rsidR="005E4B1F" w:rsidRDefault="005E4B1F" w:rsidP="00EF6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Вывод.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ФГОС ДО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ДОУ требуется:</w:t>
            </w:r>
          </w:p>
          <w:p w:rsidR="005E4B1F" w:rsidRPr="00A77832" w:rsidRDefault="005E4B1F" w:rsidP="00EF6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дооснащение современным  учебным  оборудованием , которое позволит на качественно новом уровне  разнообразить процесс обучения и повысить тем самым его результативность  и уровень восприятия материала </w:t>
            </w:r>
          </w:p>
          <w:p w:rsidR="005E4B1F" w:rsidRPr="00A77832" w:rsidRDefault="005E4B1F" w:rsidP="00EF6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</w:t>
            </w:r>
            <w:r w:rsidRPr="00A7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оснащение  помещений  дошкольного учреждения   ростовой детской мебелью и  спортивным оборудованием  позволит педагогам организовать полноценную работу по сохранению и укреплению здоровья воспитанников </w:t>
            </w:r>
          </w:p>
          <w:p w:rsidR="005E4B1F" w:rsidRPr="00307780" w:rsidRDefault="005E4B1F" w:rsidP="00EF6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-завершение  работы по компьютеризации  рабочего места педагога,   позволяющего модернизировать  информационную поддержку  учебного процесса , обеспечить  возможность участия педагога в  Интернет- трансляциях  </w:t>
            </w:r>
          </w:p>
        </w:tc>
      </w:tr>
      <w:tr w:rsidR="005E4B1F" w:rsidRPr="00444BDE">
        <w:trPr>
          <w:tblCellSpacing w:w="0" w:type="dxa"/>
        </w:trPr>
        <w:tc>
          <w:tcPr>
            <w:tcW w:w="23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обеспечение введения ФГОС ДО</w:t>
            </w:r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EF648C" w:rsidRDefault="005E4B1F" w:rsidP="00AE6A6D">
            <w:pPr>
              <w:spacing w:before="100" w:beforeAutospacing="1" w:after="100" w:afterAutospacing="1" w:line="240" w:lineRule="auto"/>
              <w:ind w:left="14" w:right="15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укомплектован в соответствии со ш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татным расписанием. Всего в МБДОУ 28 работников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Должностной состав руководящих работников включает</w:t>
            </w:r>
            <w:r w:rsidRPr="00447E2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заведующего, заместителя заведующего по учебно- воспитательной работе, заместителя заведующего  по АХР. Педагогических работников в организации 9 человек. Из них:</w:t>
            </w:r>
          </w:p>
          <w:p w:rsidR="005E4B1F" w:rsidRPr="00EF648C" w:rsidRDefault="005E4B1F" w:rsidP="0041795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– 8 человек</w:t>
            </w:r>
          </w:p>
          <w:p w:rsidR="005E4B1F" w:rsidRPr="00AE6A6D" w:rsidRDefault="005E4B1F" w:rsidP="00AE6A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E0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руководитель  - 1 человек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;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комплектованность педагогическими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составляет100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педагогов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: 0-10 лет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%, 10-20 лет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%, свыше 20 лет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педагогов: высшее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66,6%, среднее профессиональное -44,4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%, среднее непрофессиональное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среднее (полное)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%, обучаются в ВУЗе 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колледжах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установленному лицензией нормативу</w:t>
            </w:r>
            <w:r w:rsidRPr="00447E20">
              <w:rPr>
                <w:rFonts w:ascii="Times New Roman" w:hAnsi="Times New Roman" w:cs="Times New Roman"/>
                <w:sz w:val="24"/>
                <w:szCs w:val="24"/>
              </w:rPr>
              <w:t xml:space="preserve"> (50%). Кроме этого существует проблема профессиональной подготовки педагогических кадров: лишь 22,2 % педагогов имеют профессиональное образование по направлению деятельности в дошкольной образовательной организации.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педагогов: высшая категория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%, первая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– 11,1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без категории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E4B1F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В дошкольной образовательной организации проводится работа по планированию и осуществлению повышения квалификации педагогических кадров. Одним из планирующих документов является план-график повышения квалификации педагогов на 3 года, который разрабатывается заместителем заведующего по воспитательно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работе. Выполнение графика подтверждается документами о краткосрочном повышении квалификации. В течение последних 3-х лет прошли курсы повышения квалификации по профессиональной деятельности по темам «Современное дошкольное образование: содержание, технологии и формы организации», «Организация образовательного процесса в ДОУ в контексте федеральных государственных требований»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33,3% педагогов.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Условия, необходимые для создания социальной ситуации развития детей, соответствующей специфике дошкольного возраста: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260" w:type="dxa"/>
              <w:tblCellSpacing w:w="0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177"/>
              <w:gridCol w:w="1652"/>
              <w:gridCol w:w="1743"/>
              <w:gridCol w:w="1688"/>
            </w:tblGrid>
            <w:tr w:rsidR="005E4B1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Условия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Знают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Владеют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Опыт </w:t>
                  </w:r>
                </w:p>
              </w:tc>
            </w:tr>
            <w:tr w:rsidR="005E4B1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эмоционального благополучия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88,8%</w:t>
                  </w:r>
                  <w:bookmarkStart w:id="0" w:name="_GoBack"/>
                  <w:bookmarkEnd w:id="0"/>
                </w:p>
              </w:tc>
            </w:tr>
            <w:tr w:rsidR="005E4B1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индивидуальности и инициативы детей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88,8%</w:t>
                  </w:r>
                </w:p>
              </w:tc>
            </w:tr>
            <w:tr w:rsidR="005E4B1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Установление правил взаимодействия в разных ситуациях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88,8%</w:t>
                  </w:r>
                </w:p>
              </w:tc>
            </w:tr>
            <w:tr w:rsidR="005E4B1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вариативного развивающего образования, ориентированного на уровень развития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88,8%</w:t>
                  </w:r>
                </w:p>
              </w:tc>
            </w:tr>
            <w:tr w:rsidR="005E4B1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родителями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E4B1F" w:rsidRPr="00AE6A6D" w:rsidRDefault="005E4B1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88,8%</w:t>
                  </w:r>
                </w:p>
              </w:tc>
            </w:tr>
          </w:tbl>
          <w:p w:rsidR="005E4B1F" w:rsidRPr="00607334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Обслуживающего персонала в 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человек, среди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помощников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воспитателей.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имеют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3-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A5">
              <w:rPr>
                <w:rFonts w:ascii="Times New Roman" w:hAnsi="Times New Roman" w:cs="Times New Roman"/>
                <w:sz w:val="24"/>
                <w:szCs w:val="24"/>
              </w:rPr>
              <w:t>среднее непрофессиональное образование, 1 – среднее профессиональное  образование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педагогических и учебно-вспомогательных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A5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73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квалификационным характеристикам, установленным в Едином квалификационном справочнике должностей руководителей, специалистов и служащих, раздел </w:t>
            </w: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образования</w:t>
            </w: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, утвержденном приказом Министерства здравоохранения и социального развития Российской Федерации от 26 августа 2010 г. N 761 н.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В целях реализации федерального закона «Об образовании в Российской Федерации» и обеспечения профессиональной готовности педагогических кадров к переходу на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4B1F" w:rsidRPr="00AE6A6D" w:rsidRDefault="005E4B1F" w:rsidP="00AE6A6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ий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охват -100%)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4B1F" w:rsidRPr="00AE6A6D" w:rsidRDefault="005E4B1F" w:rsidP="00AE6A6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Анализ выявленных проблем и учет их при организации методического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охват -100%)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4B1F" w:rsidRPr="00AE6A6D" w:rsidRDefault="005E4B1F" w:rsidP="00AE6A6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 ( охват – 93%) , семинары, мастер-классы ( охват – 89%) и другие мероприятия МБ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ФГОС ДО;</w:t>
            </w:r>
          </w:p>
          <w:p w:rsidR="005E4B1F" w:rsidRPr="00AE6A6D" w:rsidRDefault="005E4B1F" w:rsidP="00AE6A6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огических работников прошли курсы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программе «Федеральные государственные образовательные стандарты дошкольного образования: цели, содержание, проблемы введения» и др; </w:t>
            </w:r>
          </w:p>
          <w:p w:rsidR="005E4B1F" w:rsidRPr="00AE6A6D" w:rsidRDefault="005E4B1F" w:rsidP="00AE6A6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семинарах и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по вопросам введения ФГОС ДО (кол-во педагогических работников, принявших участие  – 9 , % охвата – 100%); </w:t>
            </w:r>
          </w:p>
          <w:p w:rsidR="005E4B1F" w:rsidRPr="00AE6A6D" w:rsidRDefault="005E4B1F" w:rsidP="00AE6A6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вебинаров  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суждению и внедрению ФГОС ДО (кол-во педагогических работников, принявших участие в изучении   – 9 , % охвата – 100%) ;</w:t>
            </w:r>
          </w:p>
          <w:p w:rsidR="005E4B1F" w:rsidRDefault="005E4B1F" w:rsidP="00AE6A6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базовых документов ФГОС ДО (кол-во педагогических работников, принявших участие  – 9 , % охвата – 100%)</w:t>
            </w:r>
          </w:p>
          <w:p w:rsidR="005E4B1F" w:rsidRDefault="005E4B1F" w:rsidP="00C75326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</w:p>
          <w:p w:rsidR="005E4B1F" w:rsidRDefault="005E4B1F" w:rsidP="00C75326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7">
              <w:rPr>
                <w:rFonts w:ascii="Times New Roman" w:hAnsi="Times New Roman" w:cs="Times New Roman"/>
                <w:sz w:val="24"/>
                <w:szCs w:val="24"/>
              </w:rPr>
              <w:t>Необходима  профессиональная переподготовка по профилю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педагогов ( 75%) </w:t>
            </w:r>
          </w:p>
          <w:p w:rsidR="005E4B1F" w:rsidRPr="00C75326" w:rsidRDefault="005E4B1F" w:rsidP="00C75326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дополнительных штатных единиц: педагог- психолог.</w:t>
            </w:r>
          </w:p>
        </w:tc>
      </w:tr>
      <w:tr w:rsidR="005E4B1F" w:rsidRPr="00444BDE">
        <w:trPr>
          <w:tblCellSpacing w:w="0" w:type="dxa"/>
        </w:trPr>
        <w:tc>
          <w:tcPr>
            <w:tcW w:w="23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 обеспечение введения ФГОС ДО</w:t>
            </w:r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введения ФГОС ДО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4B1F" w:rsidRPr="00E23E0E" w:rsidRDefault="005E4B1F" w:rsidP="00AE6A6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заключение рудовых договоров с элементами эффективного контракта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( 5 педагогов – 55,5% от общего количества педагогов)  и дополнительных соглашений  к трудовым договорам с  педагогами Организации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4B1F" w:rsidRPr="00AE6A6D" w:rsidRDefault="005E4B1F" w:rsidP="00AE6A6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 модель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образовательного процесса в соответствии с современными требованиями.</w:t>
            </w:r>
          </w:p>
          <w:p w:rsidR="005E4B1F" w:rsidRPr="00AE6A6D" w:rsidRDefault="005E4B1F" w:rsidP="00AE6A6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реализуется система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образовательных потребностей воспитанников и родителей по использованию обязательной части Программы и части, формируемой участниками образовательных отношений (с учётом приоритетной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), определено как 60% и 40% от общего объёма Программы. </w:t>
            </w:r>
          </w:p>
          <w:p w:rsidR="005E4B1F" w:rsidRPr="003514A8" w:rsidRDefault="005E4B1F" w:rsidP="003514A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внедрена внутренняя система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оценки успешности реализации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ежегодно на сайте  Организации  размещаются отчеты  о проведении самообследования МБДОУ, результаты удовлетворенности качеством образовательных услуг ( 2015 год – 91,7 % ) </w:t>
            </w:r>
          </w:p>
        </w:tc>
      </w:tr>
      <w:tr w:rsidR="005E4B1F" w:rsidRPr="00444BDE">
        <w:trPr>
          <w:tblCellSpacing w:w="0" w:type="dxa"/>
        </w:trPr>
        <w:tc>
          <w:tcPr>
            <w:tcW w:w="23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введения ФГОС ДО</w:t>
            </w:r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Для обеспечения введения ФГОС:</w:t>
            </w:r>
          </w:p>
          <w:p w:rsidR="005E4B1F" w:rsidRPr="005D7E02" w:rsidRDefault="005E4B1F" w:rsidP="00AE6A6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информирование участников образовательного процесса и общественности по ключевым позициям введения ФГОС ДО на информационном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</w:p>
          <w:p w:rsidR="005E4B1F" w:rsidRPr="00AE6A6D" w:rsidRDefault="005E4B1F" w:rsidP="00AE6A6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№ 20 Публичный отчет руководителя (</w:t>
            </w:r>
            <w:r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kristallik</w:t>
            </w:r>
            <w:r w:rsidRPr="00D437D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4B1F" w:rsidRDefault="005E4B1F" w:rsidP="00372DF2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ДОО получена информация через просмотр видеозаписи 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 xml:space="preserve">вебинаров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</w:t>
            </w:r>
          </w:p>
          <w:p w:rsidR="005E4B1F" w:rsidRDefault="005E4B1F" w:rsidP="00372DF2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 xml:space="preserve">ФГОС дошкольного образования. Особенности построения образовательного процесса в дошкольных образовательных организациях»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7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2014г,</w:t>
            </w:r>
            <w:r w:rsidRPr="0037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сайте издательства «Просвещение».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B1F" w:rsidRDefault="005E4B1F" w:rsidP="00372DF2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«Корректировка Основной образовательной программы дошкольной образовательной организации в соответствии с 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 xml:space="preserve">ФГОС дошкольного образования». - </w:t>
            </w:r>
            <w:r w:rsidRPr="0037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Вебинар, 2015г, на сайте издательства «Просвещение».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B1F" w:rsidRDefault="005E4B1F" w:rsidP="00372DF2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DF2">
              <w:rPr>
                <w:b/>
                <w:bCs/>
              </w:rPr>
              <w:t xml:space="preserve"> </w:t>
            </w:r>
            <w:r w:rsidRPr="00372DF2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вебинар «О реализации принципов</w:t>
            </w:r>
            <w:r w:rsidRPr="00372DF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5" w:tgtFrame="_blank" w:tooltip="ФГОС дошкольного образования" w:history="1">
              <w:r w:rsidRPr="00372DF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ФГОС дошкольного образования</w:t>
              </w:r>
            </w:hyperlink>
            <w:r w:rsidRPr="00372DF2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372DF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технологии, позволяющ</w:t>
            </w:r>
            <w:r w:rsidRPr="00372DF2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ие поддерживать активность и инициативу детей в образовательном процессе».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>Вебинар, 2015г, на сайте издательства «Просвещение».</w:t>
            </w:r>
          </w:p>
          <w:p w:rsidR="005E4B1F" w:rsidRDefault="005E4B1F" w:rsidP="00372DF2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>Вебинар «Психолого-педагогическое содержание социально-коммуникативного развития дошкольников в соответствии с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Учебно-методический портал, 2015г.</w:t>
            </w:r>
          </w:p>
          <w:p w:rsidR="005E4B1F" w:rsidRPr="00372DF2" w:rsidRDefault="005E4B1F" w:rsidP="00372DF2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tooltip="Построение развивающей речевой среды в ДОО" w:history="1">
              <w:r w:rsidRPr="00372DF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Построение развивающей речевой среды в ДОО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Учебно-методический портал, 2015г</w:t>
            </w:r>
          </w:p>
          <w:p w:rsidR="005E4B1F" w:rsidRPr="00372DF2" w:rsidRDefault="005E4B1F" w:rsidP="00372DF2"/>
          <w:p w:rsidR="005E4B1F" w:rsidRPr="00B65F29" w:rsidRDefault="005E4B1F" w:rsidP="00372DF2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 совет</w:t>
            </w:r>
            <w:r w:rsidRPr="00B65F2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самообследования.</w:t>
            </w:r>
          </w:p>
          <w:p w:rsidR="005E4B1F" w:rsidRPr="00AE6A6D" w:rsidRDefault="005E4B1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20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результатам самообследования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№20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к введению ФГОС ДО. </w:t>
            </w:r>
          </w:p>
          <w:p w:rsidR="005E4B1F" w:rsidRPr="00AE6A6D" w:rsidRDefault="005E4B1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отчет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самообследования по показателям деятельности введения и реализации ФГОС ДО.</w:t>
            </w:r>
          </w:p>
          <w:p w:rsidR="005E4B1F" w:rsidRPr="00AE6A6D" w:rsidRDefault="005E4B1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Знакомство с лучшими практиками организации и осуществления дошкольного образования в соответствии с ФГОС ДО, принятие решения о применении (или неприменении) их в организации.</w:t>
            </w:r>
          </w:p>
          <w:p w:rsidR="005E4B1F" w:rsidRPr="00AE6A6D" w:rsidRDefault="005E4B1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Спланированы консультации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педагогов.</w:t>
            </w:r>
          </w:p>
          <w:p w:rsidR="005E4B1F" w:rsidRPr="00AE6A6D" w:rsidRDefault="005E4B1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публичная отчётность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о ходе введения ФГОС ДО (Наличие в Публичном докладе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Анализ уровня базового и дополнительного образования дошкольников, уровень готовности выпускников детского сада к школьному обучению  в свете реализации ФГОС ДОО»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содержащего информацию о ходе введения ФГОС ДО). </w:t>
            </w:r>
          </w:p>
          <w:p w:rsidR="005E4B1F" w:rsidRPr="00AE6A6D" w:rsidRDefault="005E4B1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введении,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через информационные стенды, родительские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рания и заседания Управляющего совета и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B1F" w:rsidRPr="00AE6A6D" w:rsidRDefault="005E4B1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(законных представителей воспитанников) по вопросам введения ФГОС ДО. Проведение анкетирования на родительских собраниях.</w:t>
            </w:r>
          </w:p>
        </w:tc>
      </w:tr>
      <w:tr w:rsidR="005E4B1F" w:rsidRPr="00444BDE">
        <w:trPr>
          <w:tblCellSpacing w:w="0" w:type="dxa"/>
        </w:trPr>
        <w:tc>
          <w:tcPr>
            <w:tcW w:w="23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 введения ФГОС ДО</w:t>
            </w:r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расположена </w:t>
            </w:r>
            <w:r w:rsidRPr="00775CEB">
              <w:rPr>
                <w:rFonts w:ascii="Times New Roman" w:hAnsi="Times New Roman" w:cs="Times New Roman"/>
                <w:sz w:val="24"/>
                <w:szCs w:val="24"/>
              </w:rPr>
              <w:t>в двух корпусах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проектной мощностью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мест.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посещает дошкольное учреждение 152  ребенка . Первый корпус – 3 группы, 2 корпус – 1 группа . В ДОО имеется:  музыкальный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 корпус) , физкультурный зал ( 2 корпус)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с модульным и нестандартным оборудованием, лицензированный медицинский кабинет, методический кабинет с разнообразным материалом и пособиями в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ООП ДО,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помещения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. Регулярно предметно-пространственная среда групп пополняется в соответствии с тематическими неделями. Она обеспечивает все виды детской деятельности в соответствии с ФГОС ДО. </w:t>
            </w:r>
            <w:r w:rsidRPr="00B573D0">
              <w:rPr>
                <w:rFonts w:ascii="Times New Roman" w:hAnsi="Times New Roman" w:cs="Times New Roman"/>
                <w:sz w:val="24"/>
                <w:szCs w:val="24"/>
              </w:rPr>
              <w:t>Однако,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при самообследовании выявлено, что предметно-развивающая среда групп ДОО оснащена материалами для сюжетной игры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полифункциональными материалами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материалами для игры с правилами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для изобразительной деятельности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%, для конструирования,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о-исследовательской деятельности-65,8%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, двигательной активности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предметно-развивающая среда </w:t>
            </w:r>
            <w:r w:rsidRPr="00B573D0">
              <w:rPr>
                <w:rFonts w:ascii="Times New Roman" w:hAnsi="Times New Roman" w:cs="Times New Roman"/>
                <w:sz w:val="24"/>
                <w:szCs w:val="24"/>
              </w:rPr>
              <w:t>достаточно  мобильна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разнообразна. 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имеются технические средства, обеспечивающие применение ИКТ в образовательной деятельности: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мультимедийное оборудование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(шт.)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, ноутбук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(шт.)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, DVD-плеер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телевизор –1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–1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, принтер МФУ струй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А 4 цветной –2 , принтеры лазерные –1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, средства телекоммуникаций: INTERNET, электронная почта.</w:t>
            </w:r>
          </w:p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материально-техническая база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№20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отвечает современным требованиям, предъявляемым к учебному процессу, динамично развивается, соответствует и позволяет реализовать требования лицензии к качеству образовательного процесса и уровню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ональной подготовки выпускников, обеспечивает    использование образовательных технологий  деятельностного типа, эффективную и безопасную организацию совместной деятельности педагогов и детей. </w:t>
            </w:r>
          </w:p>
          <w:p w:rsidR="005E4B1F" w:rsidRPr="00310A6F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F">
              <w:rPr>
                <w:rFonts w:ascii="Times New Roman" w:hAnsi="Times New Roman" w:cs="Times New Roman"/>
                <w:sz w:val="24"/>
                <w:szCs w:val="24"/>
              </w:rPr>
              <w:t>Для реализации ФГОС ДО в МБДОУ требуется:</w:t>
            </w:r>
          </w:p>
          <w:p w:rsidR="005E4B1F" w:rsidRDefault="005E4B1F" w:rsidP="00655759">
            <w:pPr>
              <w:numPr>
                <w:ilvl w:val="0"/>
                <w:numId w:val="16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F">
              <w:rPr>
                <w:rFonts w:ascii="Times New Roman" w:hAnsi="Times New Roman" w:cs="Times New Roman"/>
                <w:sz w:val="24"/>
                <w:szCs w:val="24"/>
              </w:rPr>
              <w:t>Приведение санитарно-гигиенических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соблюдения  требований  СанПиН к количеству детей в группах  общеразвивающей направленности  </w:t>
            </w:r>
          </w:p>
          <w:p w:rsidR="005E4B1F" w:rsidRPr="00655759" w:rsidRDefault="005E4B1F" w:rsidP="00655759">
            <w:pPr>
              <w:numPr>
                <w:ilvl w:val="0"/>
                <w:numId w:val="16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Дооснащение  помещений  дошкольного учреждения  ростовой детской мебелью и  спортивным оборудованием</w:t>
            </w:r>
          </w:p>
        </w:tc>
      </w:tr>
      <w:tr w:rsidR="005E4B1F" w:rsidRPr="00444BDE">
        <w:trPr>
          <w:tblCellSpacing w:w="0" w:type="dxa"/>
        </w:trPr>
        <w:tc>
          <w:tcPr>
            <w:tcW w:w="23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</w:t>
            </w:r>
          </w:p>
        </w:tc>
        <w:tc>
          <w:tcPr>
            <w:tcW w:w="7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B1F" w:rsidRPr="00AE6A6D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вышеизложенного, 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к введению ФГОС ДО соответствует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пустимому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уровню. При этом выявлены проблемы: кадровые, материально-технические,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финансово-экономические условия. П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рограммно-методическая оснащённость и психолого-педагогическое сопровождение введения ФГОС </w:t>
            </w:r>
            <w:r w:rsidRPr="00310A6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соответствуют для введения Федеральных государственных образовательных стандартов дошкольного образования.</w:t>
            </w:r>
          </w:p>
          <w:p w:rsidR="005E4B1F" w:rsidRPr="00A00F8B" w:rsidRDefault="005E4B1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>Перспективы работы МБДОУ № 20 по подготовке к введению ФГОС ДО:</w:t>
            </w:r>
          </w:p>
          <w:p w:rsidR="005E4B1F" w:rsidRPr="00A00F8B" w:rsidRDefault="005E4B1F" w:rsidP="00775CE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 в группах , исключение высокой наполняемости в группах .</w:t>
            </w:r>
          </w:p>
          <w:p w:rsidR="005E4B1F" w:rsidRPr="00A00F8B" w:rsidRDefault="005E4B1F" w:rsidP="00775CE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профилю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( 6 педагогов, 75%) </w:t>
            </w: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>,  дальнейшее повышение квалификации  педагогов 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( 5 педагогов, 62,5%)</w:t>
            </w:r>
          </w:p>
          <w:p w:rsidR="005E4B1F" w:rsidRDefault="005E4B1F" w:rsidP="00A00F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 Дооснащение современным  учебным  оборудованием , которое позволит на качественно новом уровне  разнообразить процесс обучения и повысить тем самым его результативность  и уровень восприятия материала </w:t>
            </w:r>
          </w:p>
          <w:p w:rsidR="005E4B1F" w:rsidRDefault="005E4B1F" w:rsidP="00A00F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  Дооснащение  помещений  дошкольного учреждения  ростовой детской мебелью и  спортивным оборудованием </w:t>
            </w:r>
          </w:p>
          <w:p w:rsidR="005E4B1F" w:rsidRDefault="005E4B1F" w:rsidP="00A00F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 Продолжить пополнение </w:t>
            </w:r>
            <w:r w:rsidRPr="00310A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комплекта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тветствии с основной образовательной программой  дошкольного образования МБДОУ ЦРР детского сада № 20 «Кристаллик» </w:t>
            </w:r>
          </w:p>
          <w:p w:rsidR="005E4B1F" w:rsidRPr="00AE6A6D" w:rsidRDefault="005E4B1F" w:rsidP="00A00F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B1F" w:rsidRDefault="005E4B1F"/>
    <w:sectPr w:rsidR="005E4B1F" w:rsidSect="0077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C81"/>
    <w:multiLevelType w:val="multilevel"/>
    <w:tmpl w:val="B802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6D2D5D"/>
    <w:multiLevelType w:val="multilevel"/>
    <w:tmpl w:val="12A4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CB0C74"/>
    <w:multiLevelType w:val="multilevel"/>
    <w:tmpl w:val="BCA24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64D0395"/>
    <w:multiLevelType w:val="multilevel"/>
    <w:tmpl w:val="1092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49617CE"/>
    <w:multiLevelType w:val="multilevel"/>
    <w:tmpl w:val="FCFC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84F6239"/>
    <w:multiLevelType w:val="multilevel"/>
    <w:tmpl w:val="FD58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9180D9D"/>
    <w:multiLevelType w:val="multilevel"/>
    <w:tmpl w:val="E62E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D0156CD"/>
    <w:multiLevelType w:val="multilevel"/>
    <w:tmpl w:val="96E4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DC4124"/>
    <w:multiLevelType w:val="multilevel"/>
    <w:tmpl w:val="6C7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16E3326"/>
    <w:multiLevelType w:val="multilevel"/>
    <w:tmpl w:val="0220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2831F97"/>
    <w:multiLevelType w:val="multilevel"/>
    <w:tmpl w:val="36F2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C3E7790"/>
    <w:multiLevelType w:val="multilevel"/>
    <w:tmpl w:val="641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4C05FFE"/>
    <w:multiLevelType w:val="multilevel"/>
    <w:tmpl w:val="9C06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5250A7B"/>
    <w:multiLevelType w:val="multilevel"/>
    <w:tmpl w:val="82C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84330C3"/>
    <w:multiLevelType w:val="multilevel"/>
    <w:tmpl w:val="AC92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AA465F0"/>
    <w:multiLevelType w:val="multilevel"/>
    <w:tmpl w:val="FDD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D2D3515"/>
    <w:multiLevelType w:val="hybridMultilevel"/>
    <w:tmpl w:val="FCF8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2622C6"/>
    <w:multiLevelType w:val="multilevel"/>
    <w:tmpl w:val="914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7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A6D"/>
    <w:rsid w:val="000023A9"/>
    <w:rsid w:val="000361BF"/>
    <w:rsid w:val="00057364"/>
    <w:rsid w:val="000864A3"/>
    <w:rsid w:val="00086C92"/>
    <w:rsid w:val="000A6F34"/>
    <w:rsid w:val="000C24E2"/>
    <w:rsid w:val="000E3585"/>
    <w:rsid w:val="000F69D1"/>
    <w:rsid w:val="001F3B47"/>
    <w:rsid w:val="001F7712"/>
    <w:rsid w:val="002302FF"/>
    <w:rsid w:val="002540FA"/>
    <w:rsid w:val="002B545F"/>
    <w:rsid w:val="002C62FB"/>
    <w:rsid w:val="00307780"/>
    <w:rsid w:val="00307EC6"/>
    <w:rsid w:val="00310A6F"/>
    <w:rsid w:val="00325D25"/>
    <w:rsid w:val="003514A8"/>
    <w:rsid w:val="00372DF2"/>
    <w:rsid w:val="00381769"/>
    <w:rsid w:val="003A4101"/>
    <w:rsid w:val="00412F49"/>
    <w:rsid w:val="00417952"/>
    <w:rsid w:val="00444BDE"/>
    <w:rsid w:val="00447E20"/>
    <w:rsid w:val="00480331"/>
    <w:rsid w:val="00493880"/>
    <w:rsid w:val="004959D8"/>
    <w:rsid w:val="004B3A0F"/>
    <w:rsid w:val="004E3DD3"/>
    <w:rsid w:val="00507D90"/>
    <w:rsid w:val="005838BF"/>
    <w:rsid w:val="00587539"/>
    <w:rsid w:val="005B5825"/>
    <w:rsid w:val="005D7E02"/>
    <w:rsid w:val="005E4B1F"/>
    <w:rsid w:val="005F62CB"/>
    <w:rsid w:val="00607334"/>
    <w:rsid w:val="00655759"/>
    <w:rsid w:val="006E0CFA"/>
    <w:rsid w:val="0075244A"/>
    <w:rsid w:val="007568E0"/>
    <w:rsid w:val="00771E03"/>
    <w:rsid w:val="00775CEB"/>
    <w:rsid w:val="007932E6"/>
    <w:rsid w:val="00806FA1"/>
    <w:rsid w:val="008410A5"/>
    <w:rsid w:val="00845FDE"/>
    <w:rsid w:val="008A4BF0"/>
    <w:rsid w:val="00906E83"/>
    <w:rsid w:val="00912788"/>
    <w:rsid w:val="00916619"/>
    <w:rsid w:val="0094670F"/>
    <w:rsid w:val="00966707"/>
    <w:rsid w:val="0097003F"/>
    <w:rsid w:val="0098189E"/>
    <w:rsid w:val="009A506D"/>
    <w:rsid w:val="009E1EF7"/>
    <w:rsid w:val="00A00F8B"/>
    <w:rsid w:val="00A11E84"/>
    <w:rsid w:val="00A127BA"/>
    <w:rsid w:val="00A35942"/>
    <w:rsid w:val="00A77832"/>
    <w:rsid w:val="00A8283C"/>
    <w:rsid w:val="00AE6A6D"/>
    <w:rsid w:val="00B573D0"/>
    <w:rsid w:val="00B65F29"/>
    <w:rsid w:val="00BA7A3F"/>
    <w:rsid w:val="00BD77CC"/>
    <w:rsid w:val="00C31108"/>
    <w:rsid w:val="00C3136A"/>
    <w:rsid w:val="00C43F88"/>
    <w:rsid w:val="00C75326"/>
    <w:rsid w:val="00D001C6"/>
    <w:rsid w:val="00D307A4"/>
    <w:rsid w:val="00D437D4"/>
    <w:rsid w:val="00D81F19"/>
    <w:rsid w:val="00D83166"/>
    <w:rsid w:val="00DA21BF"/>
    <w:rsid w:val="00DC31DD"/>
    <w:rsid w:val="00E23E0E"/>
    <w:rsid w:val="00E35191"/>
    <w:rsid w:val="00E7324A"/>
    <w:rsid w:val="00EF648C"/>
    <w:rsid w:val="00F438DD"/>
    <w:rsid w:val="00F94CC6"/>
    <w:rsid w:val="00FC555F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9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locked/>
    <w:rsid w:val="00372DF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2DF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AE6A6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AE6A6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E6A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72DF2"/>
  </w:style>
  <w:style w:type="character" w:styleId="Strong">
    <w:name w:val="Strong"/>
    <w:basedOn w:val="DefaultParagraphFont"/>
    <w:uiPriority w:val="99"/>
    <w:qFormat/>
    <w:locked/>
    <w:rsid w:val="00372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et.ru/events/item/388138/" TargetMode="External"/><Relationship Id="rId5" Type="http://schemas.openxmlformats.org/officeDocument/2006/relationships/hyperlink" Target="http://www.deti-club.ru/fgos-doshkolnogo-obrazovaniya-vliyanie-i-perspekti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10</Pages>
  <Words>3024</Words>
  <Characters>17238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428</dc:creator>
  <cp:keywords/>
  <dc:description/>
  <cp:lastModifiedBy>user</cp:lastModifiedBy>
  <cp:revision>7</cp:revision>
  <dcterms:created xsi:type="dcterms:W3CDTF">2016-03-21T06:57:00Z</dcterms:created>
  <dcterms:modified xsi:type="dcterms:W3CDTF">2016-04-01T06:33:00Z</dcterms:modified>
</cp:coreProperties>
</file>