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EF2" w:rsidRDefault="00FC4EF2" w:rsidP="00FC4EF2">
      <w:pPr>
        <w:pStyle w:val="1"/>
        <w:spacing w:before="0" w:beforeAutospacing="0" w:after="75" w:afterAutospacing="0" w:line="330" w:lineRule="atLeast"/>
        <w:rPr>
          <w:rFonts w:ascii="PT Serif" w:hAnsi="PT Serif"/>
          <w:b w:val="0"/>
          <w:bCs w:val="0"/>
          <w:sz w:val="38"/>
          <w:szCs w:val="38"/>
        </w:rPr>
      </w:pPr>
      <w:bookmarkStart w:id="0" w:name="_GoBack"/>
      <w:bookmarkEnd w:id="0"/>
      <w:r>
        <w:rPr>
          <w:rFonts w:ascii="PT Serif" w:hAnsi="PT Serif"/>
          <w:b w:val="0"/>
          <w:bCs w:val="0"/>
          <w:sz w:val="38"/>
          <w:szCs w:val="38"/>
        </w:rPr>
        <w:t xml:space="preserve">Приказ Министерства образования и науки Российской Федерации (Минобрнауки России) от 17 октября </w:t>
      </w:r>
      <w:smartTag w:uri="urn:schemas-microsoft-com:office:smarttags" w:element="metricconverter">
        <w:smartTagPr>
          <w:attr w:name="ProductID" w:val="2013 г"/>
        </w:smartTagPr>
        <w:r>
          <w:rPr>
            <w:rFonts w:ascii="PT Serif" w:hAnsi="PT Serif"/>
            <w:b w:val="0"/>
            <w:bCs w:val="0"/>
            <w:sz w:val="38"/>
            <w:szCs w:val="38"/>
          </w:rPr>
          <w:t>2013 г</w:t>
        </w:r>
      </w:smartTag>
      <w:r>
        <w:rPr>
          <w:rFonts w:ascii="PT Serif" w:hAnsi="PT Serif"/>
          <w:b w:val="0"/>
          <w:bCs w:val="0"/>
          <w:sz w:val="38"/>
          <w:szCs w:val="38"/>
        </w:rPr>
        <w:t xml:space="preserve">. N </w:t>
      </w:r>
      <w:smartTag w:uri="urn:schemas-microsoft-com:office:smarttags" w:element="metricconverter">
        <w:smartTagPr>
          <w:attr w:name="ProductID" w:val="1155 г"/>
        </w:smartTagPr>
        <w:r>
          <w:rPr>
            <w:rFonts w:ascii="PT Serif" w:hAnsi="PT Serif"/>
            <w:b w:val="0"/>
            <w:bCs w:val="0"/>
            <w:sz w:val="38"/>
            <w:szCs w:val="38"/>
          </w:rPr>
          <w:t>1155 г</w:t>
        </w:r>
      </w:smartTag>
      <w:r>
        <w:rPr>
          <w:rFonts w:ascii="PT Serif" w:hAnsi="PT Serif"/>
          <w:b w:val="0"/>
          <w:bCs w:val="0"/>
          <w:sz w:val="38"/>
          <w:szCs w:val="38"/>
        </w:rPr>
        <w:t>. Москва</w:t>
      </w:r>
    </w:p>
    <w:p w:rsidR="00FC4EF2" w:rsidRDefault="00FC4EF2" w:rsidP="00FC4EF2">
      <w:pPr>
        <w:pStyle w:val="2"/>
        <w:spacing w:before="0" w:beforeAutospacing="0" w:after="0" w:afterAutospacing="0" w:line="225" w:lineRule="atLeast"/>
        <w:rPr>
          <w:rFonts w:ascii="PT Serif" w:hAnsi="PT Serif"/>
          <w:b w:val="0"/>
          <w:bCs w:val="0"/>
          <w:sz w:val="23"/>
          <w:szCs w:val="23"/>
        </w:rPr>
      </w:pPr>
      <w:r>
        <w:rPr>
          <w:rFonts w:ascii="PT Serif" w:hAnsi="PT Serif"/>
          <w:b w:val="0"/>
          <w:bCs w:val="0"/>
          <w:sz w:val="23"/>
          <w:szCs w:val="23"/>
        </w:rPr>
        <w:t>"Об утверждении федерального государственного образовательного стандарта дошкольного образования"</w:t>
      </w:r>
      <w:r>
        <w:rPr>
          <w:rStyle w:val="apple-converted-space"/>
          <w:rFonts w:ascii="PT Serif" w:hAnsi="PT Serif"/>
          <w:b w:val="0"/>
          <w:bCs w:val="0"/>
          <w:sz w:val="23"/>
          <w:szCs w:val="23"/>
        </w:rPr>
        <w:t> </w:t>
      </w:r>
      <w:hyperlink r:id="rId4" w:anchor="comments" w:history="1"/>
    </w:p>
    <w:p w:rsidR="00FC4EF2" w:rsidRDefault="00FC4EF2" w:rsidP="00FC4EF2">
      <w:pPr>
        <w:shd w:val="clear" w:color="auto" w:fill="FFFFFF"/>
        <w:spacing w:line="300" w:lineRule="atLeast"/>
        <w:rPr>
          <w:rFonts w:ascii="Tahoma" w:hAnsi="Tahoma" w:cs="Tahoma"/>
          <w:color w:val="B5B5B5"/>
          <w:sz w:val="17"/>
          <w:szCs w:val="17"/>
        </w:rPr>
      </w:pPr>
      <w:r>
        <w:rPr>
          <w:rFonts w:ascii="Tahoma" w:hAnsi="Tahoma" w:cs="Tahoma"/>
          <w:color w:val="B5B5B5"/>
          <w:sz w:val="17"/>
          <w:szCs w:val="17"/>
        </w:rPr>
        <w:t>Работа с документами:</w:t>
      </w:r>
    </w:p>
    <w:p w:rsidR="00FC4EF2" w:rsidRDefault="00FC4EF2" w:rsidP="00FC4EF2">
      <w:pPr>
        <w:shd w:val="clear" w:color="auto" w:fill="FFFFFF"/>
        <w:spacing w:line="300" w:lineRule="atLeast"/>
        <w:rPr>
          <w:rFonts w:ascii="Tahoma" w:hAnsi="Tahoma" w:cs="Tahoma"/>
          <w:color w:val="B5B5B5"/>
          <w:sz w:val="17"/>
          <w:szCs w:val="17"/>
        </w:rPr>
      </w:pPr>
      <w:hyperlink r:id="rId5" w:history="1">
        <w:r w:rsidR="004B3271">
          <w:rPr>
            <w:rFonts w:ascii="Tahoma" w:hAnsi="Tahoma" w:cs="Tahoma"/>
            <w:noProof/>
            <w:color w:val="8D2929"/>
            <w:sz w:val="17"/>
            <w:szCs w:val="17"/>
            <w:bdr w:val="none" w:sz="0" w:space="0" w:color="auto" w:frame="1"/>
          </w:rPr>
          <w:drawing>
            <wp:inline distT="0" distB="0" distL="0" distR="0">
              <wp:extent cx="133350" cy="133350"/>
              <wp:effectExtent l="0" t="0" r="0" b="0"/>
              <wp:docPr id="1" name="Рисунок 1" descr="Сохранить в формате MS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хранить в формате MS Wo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3"/>
            <w:rFonts w:ascii="Tahoma" w:hAnsi="Tahoma" w:cs="Tahoma"/>
            <w:color w:val="8D2929"/>
            <w:sz w:val="17"/>
            <w:szCs w:val="17"/>
            <w:u w:val="none"/>
            <w:bdr w:val="none" w:sz="0" w:space="0" w:color="auto" w:frame="1"/>
          </w:rPr>
          <w:t>Сохранить в формате MS Word</w:t>
        </w:r>
      </w:hyperlink>
      <w:r>
        <w:rPr>
          <w:rFonts w:ascii="Tahoma" w:hAnsi="Tahoma" w:cs="Tahoma"/>
          <w:color w:val="B5B5B5"/>
          <w:sz w:val="17"/>
          <w:szCs w:val="17"/>
        </w:rPr>
        <w:br/>
      </w:r>
      <w:hyperlink r:id="rId7" w:history="1">
        <w:r w:rsidR="004B3271">
          <w:rPr>
            <w:rFonts w:ascii="Tahoma" w:hAnsi="Tahoma" w:cs="Tahoma"/>
            <w:noProof/>
            <w:color w:val="8D2929"/>
            <w:sz w:val="17"/>
            <w:szCs w:val="17"/>
            <w:bdr w:val="none" w:sz="0" w:space="0" w:color="auto" w:frame="1"/>
          </w:rPr>
          <w:drawing>
            <wp:inline distT="0" distB="0" distL="0" distR="0">
              <wp:extent cx="133350" cy="133350"/>
              <wp:effectExtent l="0" t="0" r="0" b="0"/>
              <wp:docPr id="2" name="Рисунок 2" descr="Версия для печа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a3"/>
            <w:rFonts w:ascii="Tahoma" w:hAnsi="Tahoma" w:cs="Tahoma"/>
            <w:color w:val="8D2929"/>
            <w:sz w:val="17"/>
            <w:szCs w:val="17"/>
            <w:u w:val="none"/>
            <w:bdr w:val="none" w:sz="0" w:space="0" w:color="auto" w:frame="1"/>
          </w:rPr>
          <w:t>Версия для печати</w:t>
        </w:r>
      </w:hyperlink>
    </w:p>
    <w:p w:rsidR="00FC4EF2" w:rsidRDefault="004B3271" w:rsidP="00FC4EF2">
      <w:pPr>
        <w:shd w:val="clear" w:color="auto" w:fill="FFFFFF"/>
        <w:spacing w:line="300" w:lineRule="atLeast"/>
        <w:rPr>
          <w:rFonts w:ascii="Tahoma" w:hAnsi="Tahoma" w:cs="Tahoma"/>
          <w:color w:val="B5B5B5"/>
          <w:sz w:val="17"/>
          <w:szCs w:val="17"/>
        </w:rPr>
      </w:pPr>
      <w:r>
        <w:rPr>
          <w:rFonts w:ascii="Tahoma" w:hAnsi="Tahoma" w:cs="Tahoma"/>
          <w:noProof/>
          <w:color w:val="8D2929"/>
          <w:sz w:val="17"/>
          <w:szCs w:val="17"/>
          <w:bdr w:val="none" w:sz="0" w:space="0" w:color="auto" w:frame="1"/>
        </w:rPr>
        <w:drawing>
          <wp:inline distT="0" distB="0" distL="0" distR="0">
            <wp:extent cx="133350" cy="133350"/>
            <wp:effectExtent l="0" t="0" r="0" b="0"/>
            <wp:docPr id="3" name="Рисунок 3" descr="Twitter">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C4EF2">
        <w:rPr>
          <w:rStyle w:val="apple-converted-space"/>
          <w:rFonts w:ascii="Tahoma" w:hAnsi="Tahoma" w:cs="Tahoma"/>
          <w:color w:val="B5B5B5"/>
          <w:sz w:val="17"/>
          <w:szCs w:val="17"/>
        </w:rPr>
        <w:t> </w:t>
      </w:r>
      <w:r>
        <w:rPr>
          <w:rFonts w:ascii="Tahoma" w:hAnsi="Tahoma" w:cs="Tahoma"/>
          <w:noProof/>
          <w:color w:val="8D2929"/>
          <w:sz w:val="17"/>
          <w:szCs w:val="17"/>
          <w:bdr w:val="none" w:sz="0" w:space="0" w:color="auto" w:frame="1"/>
        </w:rPr>
        <w:drawing>
          <wp:inline distT="0" distB="0" distL="0" distR="0">
            <wp:extent cx="133350" cy="133350"/>
            <wp:effectExtent l="0" t="0" r="0" b="0"/>
            <wp:docPr id="4" name="Рисунок 4" descr="ВКонтакте">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Контакт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C4EF2">
        <w:rPr>
          <w:rStyle w:val="apple-converted-space"/>
          <w:rFonts w:ascii="Tahoma" w:hAnsi="Tahoma" w:cs="Tahoma"/>
          <w:color w:val="B5B5B5"/>
          <w:sz w:val="17"/>
          <w:szCs w:val="17"/>
        </w:rPr>
        <w:t> </w:t>
      </w:r>
      <w:r>
        <w:rPr>
          <w:rFonts w:ascii="Tahoma" w:hAnsi="Tahoma" w:cs="Tahoma"/>
          <w:noProof/>
          <w:color w:val="8D2929"/>
          <w:sz w:val="17"/>
          <w:szCs w:val="17"/>
          <w:bdr w:val="none" w:sz="0" w:space="0" w:color="auto" w:frame="1"/>
        </w:rPr>
        <w:drawing>
          <wp:inline distT="0" distB="0" distL="0" distR="0">
            <wp:extent cx="133350" cy="133350"/>
            <wp:effectExtent l="0" t="0" r="0" b="0"/>
            <wp:docPr id="5" name="Рисунок 5" descr="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C4EF2">
        <w:rPr>
          <w:rStyle w:val="apple-converted-space"/>
          <w:rFonts w:ascii="Tahoma" w:hAnsi="Tahoma" w:cs="Tahoma"/>
          <w:color w:val="B5B5B5"/>
          <w:sz w:val="17"/>
          <w:szCs w:val="17"/>
        </w:rPr>
        <w:t> </w:t>
      </w:r>
      <w:r>
        <w:rPr>
          <w:rFonts w:ascii="Tahoma" w:hAnsi="Tahoma" w:cs="Tahoma"/>
          <w:noProof/>
          <w:color w:val="8D2929"/>
          <w:sz w:val="17"/>
          <w:szCs w:val="17"/>
          <w:bdr w:val="none" w:sz="0" w:space="0" w:color="auto" w:frame="1"/>
        </w:rPr>
        <w:drawing>
          <wp:inline distT="0" distB="0" distL="0" distR="0">
            <wp:extent cx="133350" cy="133350"/>
            <wp:effectExtent l="0" t="0" r="0" b="0"/>
            <wp:docPr id="6" name="Рисунок 6" descr="Googl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og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C4EF2">
        <w:rPr>
          <w:rStyle w:val="apple-converted-space"/>
          <w:rFonts w:ascii="Tahoma" w:hAnsi="Tahoma" w:cs="Tahoma"/>
          <w:color w:val="B5B5B5"/>
          <w:sz w:val="17"/>
          <w:szCs w:val="17"/>
        </w:rPr>
        <w:t> </w:t>
      </w:r>
      <w:hyperlink r:id="rId17" w:history="1">
        <w:r>
          <w:rPr>
            <w:rFonts w:ascii="Tahoma" w:hAnsi="Tahoma" w:cs="Tahoma"/>
            <w:noProof/>
            <w:color w:val="8D2929"/>
            <w:sz w:val="17"/>
            <w:szCs w:val="17"/>
            <w:bdr w:val="none" w:sz="0" w:space="0" w:color="auto" w:frame="1"/>
          </w:rPr>
          <w:drawing>
            <wp:inline distT="0" distB="0" distL="0" distR="0">
              <wp:extent cx="133350" cy="133350"/>
              <wp:effectExtent l="0" t="0" r="0" b="0"/>
              <wp:docPr id="7" name="Рисунок 7" descr="Ссы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сылк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C4EF2">
          <w:rPr>
            <w:rStyle w:val="a3"/>
            <w:rFonts w:ascii="Tahoma" w:hAnsi="Tahoma" w:cs="Tahoma"/>
            <w:color w:val="8D2929"/>
            <w:sz w:val="17"/>
            <w:szCs w:val="17"/>
            <w:u w:val="none"/>
            <w:bdr w:val="none" w:sz="0" w:space="0" w:color="auto" w:frame="1"/>
          </w:rPr>
          <w:t>В блог</w:t>
        </w:r>
      </w:hyperlink>
    </w:p>
    <w:p w:rsidR="00FC4EF2" w:rsidRDefault="00FC4EF2" w:rsidP="00FC4EF2">
      <w:pPr>
        <w:shd w:val="clear" w:color="auto" w:fill="FFFFFF"/>
        <w:spacing w:line="300" w:lineRule="atLeast"/>
        <w:rPr>
          <w:rFonts w:ascii="Tahoma" w:hAnsi="Tahoma" w:cs="Tahoma"/>
          <w:color w:val="B5B5B5"/>
          <w:sz w:val="17"/>
          <w:szCs w:val="17"/>
        </w:rPr>
      </w:pPr>
    </w:p>
    <w:p w:rsidR="00FC4EF2" w:rsidRDefault="00FC4EF2" w:rsidP="00FC4EF2">
      <w:pPr>
        <w:shd w:val="clear" w:color="auto" w:fill="FFFFFF"/>
        <w:spacing w:line="300" w:lineRule="atLeast"/>
        <w:rPr>
          <w:rFonts w:ascii="Tahoma" w:hAnsi="Tahoma" w:cs="Tahoma"/>
          <w:color w:val="B5B5B5"/>
          <w:sz w:val="17"/>
          <w:szCs w:val="17"/>
        </w:rPr>
      </w:pPr>
      <w:r>
        <w:rPr>
          <w:rFonts w:ascii="Tahoma" w:hAnsi="Tahoma" w:cs="Tahoma"/>
          <w:color w:val="B5B5B5"/>
          <w:sz w:val="17"/>
          <w:szCs w:val="17"/>
        </w:rPr>
        <w:t>Дополнительно:</w:t>
      </w:r>
    </w:p>
    <w:p w:rsidR="00FC4EF2" w:rsidRDefault="00FC4EF2" w:rsidP="00FC4EF2">
      <w:pPr>
        <w:shd w:val="clear" w:color="auto" w:fill="FFFFFF"/>
        <w:spacing w:line="300" w:lineRule="atLeast"/>
        <w:rPr>
          <w:rFonts w:ascii="Tahoma" w:hAnsi="Tahoma" w:cs="Tahoma"/>
          <w:color w:val="B5B5B5"/>
          <w:sz w:val="17"/>
          <w:szCs w:val="17"/>
        </w:rPr>
      </w:pPr>
      <w:hyperlink r:id="rId19" w:anchor="maincomments" w:history="1">
        <w:r>
          <w:rPr>
            <w:rStyle w:val="a3"/>
            <w:rFonts w:ascii="Tahoma" w:hAnsi="Tahoma" w:cs="Tahoma"/>
            <w:color w:val="8D2929"/>
            <w:sz w:val="17"/>
            <w:szCs w:val="17"/>
            <w:u w:val="none"/>
            <w:bdr w:val="none" w:sz="0" w:space="0" w:color="auto" w:frame="1"/>
          </w:rPr>
          <w:t>Комментарии РГ</w:t>
        </w:r>
      </w:hyperlink>
      <w:r>
        <w:rPr>
          <w:rStyle w:val="apple-converted-space"/>
          <w:rFonts w:ascii="Tahoma" w:hAnsi="Tahoma" w:cs="Tahoma"/>
          <w:color w:val="B5B5B5"/>
          <w:sz w:val="17"/>
          <w:szCs w:val="17"/>
        </w:rPr>
        <w:t> </w:t>
      </w:r>
      <w:r>
        <w:rPr>
          <w:rFonts w:ascii="Tahoma" w:hAnsi="Tahoma" w:cs="Tahoma"/>
          <w:color w:val="B5B5B5"/>
          <w:sz w:val="17"/>
          <w:szCs w:val="17"/>
        </w:rPr>
        <w:t>#</w:t>
      </w:r>
    </w:p>
    <w:p w:rsidR="00FC4EF2" w:rsidRDefault="00FC4EF2" w:rsidP="00FC4EF2">
      <w:pPr>
        <w:shd w:val="clear" w:color="auto" w:fill="FFFFFF"/>
        <w:spacing w:line="240" w:lineRule="atLeast"/>
        <w:rPr>
          <w:rFonts w:ascii="Arial" w:hAnsi="Arial" w:cs="Arial"/>
          <w:color w:val="373737"/>
          <w:sz w:val="17"/>
          <w:szCs w:val="17"/>
        </w:rPr>
      </w:pPr>
      <w:r>
        <w:rPr>
          <w:rStyle w:val="tik-text"/>
          <w:rFonts w:ascii="Arial" w:hAnsi="Arial" w:cs="Arial"/>
          <w:color w:val="B5B5B5"/>
          <w:sz w:val="17"/>
          <w:szCs w:val="17"/>
        </w:rPr>
        <w:t>Опубликовано:</w:t>
      </w:r>
      <w:r>
        <w:rPr>
          <w:rStyle w:val="apple-converted-space"/>
          <w:rFonts w:ascii="Arial" w:hAnsi="Arial" w:cs="Arial"/>
          <w:color w:val="373737"/>
          <w:sz w:val="17"/>
          <w:szCs w:val="17"/>
        </w:rPr>
        <w:t> </w:t>
      </w:r>
      <w:r>
        <w:rPr>
          <w:rFonts w:ascii="Arial" w:hAnsi="Arial" w:cs="Arial"/>
          <w:color w:val="373737"/>
          <w:sz w:val="17"/>
          <w:szCs w:val="17"/>
        </w:rPr>
        <w:t xml:space="preserve">25 ноября </w:t>
      </w:r>
      <w:smartTag w:uri="urn:schemas-microsoft-com:office:smarttags" w:element="metricconverter">
        <w:smartTagPr>
          <w:attr w:name="ProductID" w:val="2013 г"/>
        </w:smartTagPr>
        <w:r>
          <w:rPr>
            <w:rFonts w:ascii="Arial" w:hAnsi="Arial" w:cs="Arial"/>
            <w:color w:val="373737"/>
            <w:sz w:val="17"/>
            <w:szCs w:val="17"/>
          </w:rPr>
          <w:t>2013 г</w:t>
        </w:r>
      </w:smartTag>
      <w:r>
        <w:rPr>
          <w:rFonts w:ascii="Arial" w:hAnsi="Arial" w:cs="Arial"/>
          <w:color w:val="373737"/>
          <w:sz w:val="17"/>
          <w:szCs w:val="17"/>
        </w:rPr>
        <w:t>. в</w:t>
      </w:r>
      <w:r>
        <w:rPr>
          <w:rStyle w:val="apple-converted-space"/>
          <w:rFonts w:ascii="Arial" w:hAnsi="Arial" w:cs="Arial"/>
          <w:color w:val="373737"/>
          <w:sz w:val="17"/>
          <w:szCs w:val="17"/>
        </w:rPr>
        <w:t> </w:t>
      </w:r>
      <w:hyperlink r:id="rId20" w:history="1">
        <w:r>
          <w:rPr>
            <w:rStyle w:val="a3"/>
            <w:rFonts w:ascii="Arial" w:hAnsi="Arial" w:cs="Arial"/>
            <w:color w:val="344A64"/>
            <w:sz w:val="17"/>
            <w:szCs w:val="17"/>
            <w:u w:val="none"/>
            <w:bdr w:val="none" w:sz="0" w:space="0" w:color="auto" w:frame="1"/>
          </w:rPr>
          <w:t>"РГ" - Федеральный выпуск №6241</w:t>
        </w:r>
      </w:hyperlink>
      <w:r>
        <w:rPr>
          <w:rStyle w:val="apple-converted-space"/>
          <w:rFonts w:ascii="Arial" w:hAnsi="Arial" w:cs="Arial"/>
          <w:color w:val="373737"/>
          <w:sz w:val="17"/>
          <w:szCs w:val="17"/>
        </w:rPr>
        <w:t> </w:t>
      </w:r>
      <w:r>
        <w:rPr>
          <w:rFonts w:ascii="Arial" w:hAnsi="Arial" w:cs="Arial"/>
          <w:color w:val="373737"/>
          <w:sz w:val="17"/>
          <w:szCs w:val="17"/>
        </w:rPr>
        <w:br/>
      </w:r>
      <w:r>
        <w:rPr>
          <w:rStyle w:val="tik-text"/>
          <w:rFonts w:ascii="Arial" w:hAnsi="Arial" w:cs="Arial"/>
          <w:color w:val="B5B5B5"/>
          <w:sz w:val="17"/>
          <w:szCs w:val="17"/>
        </w:rPr>
        <w:t>Вступает в силу:</w:t>
      </w:r>
      <w:r>
        <w:rPr>
          <w:rFonts w:ascii="Arial" w:hAnsi="Arial" w:cs="Arial"/>
          <w:color w:val="373737"/>
          <w:sz w:val="17"/>
          <w:szCs w:val="17"/>
        </w:rPr>
        <w:t xml:space="preserve">1 января </w:t>
      </w:r>
      <w:smartTag w:uri="urn:schemas-microsoft-com:office:smarttags" w:element="metricconverter">
        <w:smartTagPr>
          <w:attr w:name="ProductID" w:val="2014 г"/>
        </w:smartTagPr>
        <w:r>
          <w:rPr>
            <w:rFonts w:ascii="Arial" w:hAnsi="Arial" w:cs="Arial"/>
            <w:color w:val="373737"/>
            <w:sz w:val="17"/>
            <w:szCs w:val="17"/>
          </w:rPr>
          <w:t>2014 г</w:t>
        </w:r>
      </w:smartTag>
      <w:r>
        <w:rPr>
          <w:rFonts w:ascii="Arial" w:hAnsi="Arial" w:cs="Arial"/>
          <w:color w:val="373737"/>
          <w:sz w:val="17"/>
          <w:szCs w:val="17"/>
        </w:rPr>
        <w:t>.</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 xml:space="preserve">Зарегистрирован в Минюсте РФ 14 ноября </w:t>
      </w:r>
      <w:smartTag w:uri="urn:schemas-microsoft-com:office:smarttags" w:element="metricconverter">
        <w:smartTagPr>
          <w:attr w:name="ProductID" w:val="2013 г"/>
        </w:smartTagPr>
        <w:r>
          <w:rPr>
            <w:rFonts w:ascii="Arial" w:hAnsi="Arial" w:cs="Arial"/>
            <w:b/>
            <w:bCs/>
            <w:color w:val="373737"/>
            <w:sz w:val="21"/>
            <w:szCs w:val="21"/>
          </w:rPr>
          <w:t>2013 г</w:t>
        </w:r>
      </w:smartTag>
      <w:r>
        <w:rPr>
          <w:rFonts w:ascii="Arial" w:hAnsi="Arial" w:cs="Arial"/>
          <w:b/>
          <w:bCs/>
          <w:color w:val="373737"/>
          <w:sz w:val="21"/>
          <w:szCs w:val="21"/>
        </w:rPr>
        <w:t>.</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Регистрационный N 30384</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Pr>
            <w:rFonts w:ascii="Arial" w:hAnsi="Arial" w:cs="Arial"/>
            <w:color w:val="373737"/>
            <w:sz w:val="21"/>
            <w:szCs w:val="21"/>
          </w:rPr>
          <w:t>2012 г</w:t>
        </w:r>
      </w:smartTag>
      <w:r>
        <w:rPr>
          <w:rFonts w:ascii="Arial" w:hAnsi="Arial" w:cs="Arial"/>
          <w:color w:val="373737"/>
          <w:sz w:val="21"/>
          <w:szCs w:val="21"/>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Pr>
            <w:rFonts w:ascii="Arial" w:hAnsi="Arial" w:cs="Arial"/>
            <w:color w:val="373737"/>
            <w:sz w:val="21"/>
            <w:szCs w:val="21"/>
          </w:rPr>
          <w:t>2013 г</w:t>
        </w:r>
      </w:smartTag>
      <w:r>
        <w:rPr>
          <w:rFonts w:ascii="Arial" w:hAnsi="Arial" w:cs="Arial"/>
          <w:color w:val="373737"/>
          <w:sz w:val="21"/>
          <w:szCs w:val="21"/>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rPr>
            <w:rFonts w:ascii="Arial" w:hAnsi="Arial" w:cs="Arial"/>
            <w:color w:val="373737"/>
            <w:sz w:val="21"/>
            <w:szCs w:val="21"/>
          </w:rPr>
          <w:t>2013 г</w:t>
        </w:r>
      </w:smartTag>
      <w:r>
        <w:rPr>
          <w:rFonts w:ascii="Arial" w:hAnsi="Arial" w:cs="Arial"/>
          <w:color w:val="373737"/>
          <w:sz w:val="21"/>
          <w:szCs w:val="21"/>
        </w:rPr>
        <w:t>. N 661 (Собрание законодательства Российской Федерации, 2013, N 33, ст. 4377),</w:t>
      </w:r>
      <w:r>
        <w:rPr>
          <w:rStyle w:val="apple-converted-space"/>
          <w:rFonts w:ascii="Arial" w:hAnsi="Arial" w:cs="Arial"/>
          <w:color w:val="373737"/>
          <w:sz w:val="21"/>
          <w:szCs w:val="21"/>
        </w:rPr>
        <w:t> </w:t>
      </w:r>
      <w:r>
        <w:rPr>
          <w:rFonts w:ascii="Arial" w:hAnsi="Arial" w:cs="Arial"/>
          <w:b/>
          <w:bCs/>
          <w:color w:val="373737"/>
          <w:sz w:val="21"/>
          <w:szCs w:val="21"/>
        </w:rPr>
        <w:t>приказываю:</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Утвердить прилагаемый федеральный государственный образовательный стандарт дошкольного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Признать утратившими силу приказы Министерства образования и науки Российской Федерации: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от 23 ноября </w:t>
      </w:r>
      <w:smartTag w:uri="urn:schemas-microsoft-com:office:smarttags" w:element="metricconverter">
        <w:smartTagPr>
          <w:attr w:name="ProductID" w:val="2009 г"/>
        </w:smartTagPr>
        <w:r>
          <w:rPr>
            <w:rFonts w:ascii="Arial" w:hAnsi="Arial" w:cs="Arial"/>
            <w:color w:val="373737"/>
            <w:sz w:val="21"/>
            <w:szCs w:val="21"/>
          </w:rPr>
          <w:t>2009 г</w:t>
        </w:r>
      </w:smartTag>
      <w:r>
        <w:rPr>
          <w:rFonts w:ascii="Arial" w:hAnsi="Arial" w:cs="Arial"/>
          <w:color w:val="373737"/>
          <w:sz w:val="21"/>
          <w:szCs w:val="21"/>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0 г"/>
        </w:smartTagPr>
        <w:r>
          <w:rPr>
            <w:rFonts w:ascii="Arial" w:hAnsi="Arial" w:cs="Arial"/>
            <w:color w:val="373737"/>
            <w:sz w:val="21"/>
            <w:szCs w:val="21"/>
          </w:rPr>
          <w:t>2010 г</w:t>
        </w:r>
      </w:smartTag>
      <w:r>
        <w:rPr>
          <w:rFonts w:ascii="Arial" w:hAnsi="Arial" w:cs="Arial"/>
          <w:color w:val="373737"/>
          <w:sz w:val="21"/>
          <w:szCs w:val="21"/>
        </w:rPr>
        <w:t>., регистрационный N 16299);</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от 20 июля </w:t>
      </w:r>
      <w:smartTag w:uri="urn:schemas-microsoft-com:office:smarttags" w:element="metricconverter">
        <w:smartTagPr>
          <w:attr w:name="ProductID" w:val="2011 г"/>
        </w:smartTagPr>
        <w:r>
          <w:rPr>
            <w:rFonts w:ascii="Arial" w:hAnsi="Arial" w:cs="Arial"/>
            <w:color w:val="373737"/>
            <w:sz w:val="21"/>
            <w:szCs w:val="21"/>
          </w:rPr>
          <w:t>2011 г</w:t>
        </w:r>
      </w:smartTag>
      <w:r>
        <w:rPr>
          <w:rFonts w:ascii="Arial" w:hAnsi="Arial" w:cs="Arial"/>
          <w:color w:val="373737"/>
          <w:sz w:val="21"/>
          <w:szCs w:val="21"/>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1 г"/>
        </w:smartTagPr>
        <w:r>
          <w:rPr>
            <w:rFonts w:ascii="Arial" w:hAnsi="Arial" w:cs="Arial"/>
            <w:color w:val="373737"/>
            <w:sz w:val="21"/>
            <w:szCs w:val="21"/>
          </w:rPr>
          <w:t>2011 г</w:t>
        </w:r>
      </w:smartTag>
      <w:r>
        <w:rPr>
          <w:rFonts w:ascii="Arial" w:hAnsi="Arial" w:cs="Arial"/>
          <w:color w:val="373737"/>
          <w:sz w:val="21"/>
          <w:szCs w:val="21"/>
        </w:rPr>
        <w:t>., регистрационный N 22303).</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Настоящий приказ вступает в силу с 1 января 2014 года.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Министр</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Д. Ливанов</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u w:val="single"/>
        </w:rPr>
        <w:lastRenderedPageBreak/>
        <w:t>Приложение</w:t>
      </w:r>
    </w:p>
    <w:p w:rsidR="00FC4EF2" w:rsidRDefault="00FC4EF2" w:rsidP="00FC4EF2">
      <w:pPr>
        <w:pStyle w:val="4"/>
        <w:shd w:val="clear" w:color="auto" w:fill="FFFFFF"/>
        <w:spacing w:before="150" w:beforeAutospacing="0" w:after="0" w:afterAutospacing="0"/>
        <w:rPr>
          <w:rFonts w:ascii="Arial" w:hAnsi="Arial" w:cs="Arial"/>
          <w:color w:val="373737"/>
        </w:rPr>
      </w:pPr>
      <w:r>
        <w:rPr>
          <w:rFonts w:ascii="Arial" w:hAnsi="Arial" w:cs="Arial"/>
          <w:color w:val="373737"/>
        </w:rPr>
        <w:t>Федеральный государственный образовательный стандарт дошкольного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I. Общие положения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Стандарт разработан на основе Конституции Российской Федерации</w:t>
      </w:r>
      <w:r>
        <w:rPr>
          <w:rFonts w:ascii="Arial" w:hAnsi="Arial" w:cs="Arial"/>
          <w:color w:val="373737"/>
          <w:sz w:val="21"/>
          <w:szCs w:val="21"/>
          <w:vertAlign w:val="superscript"/>
        </w:rPr>
        <w:t>1</w:t>
      </w:r>
      <w:r>
        <w:rPr>
          <w:rStyle w:val="apple-converted-space"/>
          <w:rFonts w:ascii="Arial" w:hAnsi="Arial" w:cs="Arial"/>
          <w:color w:val="373737"/>
          <w:sz w:val="21"/>
          <w:szCs w:val="21"/>
        </w:rPr>
        <w:t> </w:t>
      </w:r>
      <w:r>
        <w:rPr>
          <w:rFonts w:ascii="Arial" w:hAnsi="Arial" w:cs="Arial"/>
          <w:color w:val="373737"/>
          <w:sz w:val="21"/>
          <w:szCs w:val="21"/>
        </w:rPr>
        <w:t>и законодательства Российской Федерации и с учетом Конвенции ООН о правах ребенка</w:t>
      </w:r>
      <w:r>
        <w:rPr>
          <w:rFonts w:ascii="Arial" w:hAnsi="Arial" w:cs="Arial"/>
          <w:color w:val="373737"/>
          <w:sz w:val="21"/>
          <w:szCs w:val="21"/>
          <w:vertAlign w:val="superscript"/>
        </w:rPr>
        <w:t>2</w:t>
      </w:r>
      <w:r>
        <w:rPr>
          <w:rFonts w:ascii="Arial" w:hAnsi="Arial" w:cs="Arial"/>
          <w:color w:val="373737"/>
          <w:sz w:val="21"/>
          <w:szCs w:val="21"/>
        </w:rPr>
        <w:t>, в основе которых заложены следующие основные принципы: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уважение личности ребенка;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В Стандарте учитываются: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возможности освоения ребенком Программы на разных этапах ее реализации.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1.4. Основные принципы дошкольного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содействие и сотрудничество детей и взрослых, признание ребенка полноценным участником (субъектом) образовательных отношений;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поддержка инициативы детей в различных видах деятельности;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сотрудничество Организации с семьей;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приобщение детей к социокультурным нормам, традициям семьи, общества и государства;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формирование познавательных интересов и познавательных действий ребенка в различных видах деятельности;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возрастная адекватность дошкольного образования (соответствие условий, требований, методов возрасту и особенностям развития);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учет этнокультурной ситуации развития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1.5. Стандарт направлен на достижение следующих целей: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повышение социального статуса дошкольного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обеспечение государством равенства возможностей для каждого ребенка в получении качественного дошкольного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сохранение единства образовательного пространства Российской Федерации относительно уровня дошкольного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1.6. Стандарт направлен на решение следующих задач:</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охраны и укрепления физического и психического здоровья детей, в том числе их эмоционального благополучия;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формирования социокультурной среды, соответствующей возрастным, индивидуальным, психологическим и физиологическим особенностям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1.7. Стандарт является основой для: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разработки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разработки вариативных примерных образовательных программ дошкольного образования (далее - примерные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объективной оценки соответствия образовательной деятельности Организации требованиям Стандарта;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1.8. Стандарт включает в себя требования к:</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структуре Программы и ее объему;</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условиям реализации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результатам освоения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II. Требования к структуре образовательной программы дошкольного образования и ее объему</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2.1. Программа определяет содержание и организацию образовательной деятельности на уровне дошкольного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2.2. Структурные подразделения в одной Организации (далее - Группы) могут реализовывать разные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2.4. Программа направлена на: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на создание развивающей образовательной среды, которая представляет собой систему условий социализации и индивидуализации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2.5. Программа разрабатывается и утверждается Организацией самостоятельно в соответствии с настоящим Стандартом и с учетом Примерных программ</w:t>
      </w:r>
      <w:r>
        <w:rPr>
          <w:rFonts w:ascii="Arial" w:hAnsi="Arial" w:cs="Arial"/>
          <w:color w:val="373737"/>
          <w:sz w:val="21"/>
          <w:szCs w:val="21"/>
          <w:vertAlign w:val="superscript"/>
        </w:rPr>
        <w:t>3</w:t>
      </w:r>
      <w:r>
        <w:rPr>
          <w:rFonts w:ascii="Arial" w:hAnsi="Arial" w:cs="Arial"/>
          <w:color w:val="373737"/>
          <w:sz w:val="21"/>
          <w:szCs w:val="21"/>
        </w:rPr>
        <w:t>.</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Программа может реализовываться в течение всего времени пребывания</w:t>
      </w:r>
      <w:r>
        <w:rPr>
          <w:rFonts w:ascii="Arial" w:hAnsi="Arial" w:cs="Arial"/>
          <w:color w:val="373737"/>
          <w:sz w:val="21"/>
          <w:szCs w:val="21"/>
          <w:vertAlign w:val="superscript"/>
        </w:rPr>
        <w:t>4</w:t>
      </w:r>
      <w:r>
        <w:rPr>
          <w:rStyle w:val="apple-converted-space"/>
          <w:rFonts w:ascii="Arial" w:hAnsi="Arial" w:cs="Arial"/>
          <w:color w:val="373737"/>
          <w:sz w:val="21"/>
          <w:szCs w:val="21"/>
        </w:rPr>
        <w:t> </w:t>
      </w:r>
      <w:r>
        <w:rPr>
          <w:rFonts w:ascii="Arial" w:hAnsi="Arial" w:cs="Arial"/>
          <w:color w:val="373737"/>
          <w:sz w:val="21"/>
          <w:szCs w:val="21"/>
        </w:rPr>
        <w:t>детей в Организации.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социально-коммуникативное развитие;</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познавательное развитие; речевое развитие;</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художественно-эстетическое развитие;</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физическое развитие.</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w:t>
      </w:r>
      <w:r>
        <w:rPr>
          <w:rFonts w:ascii="Arial" w:hAnsi="Arial" w:cs="Arial"/>
          <w:color w:val="373737"/>
          <w:sz w:val="21"/>
          <w:szCs w:val="21"/>
        </w:rPr>
        <w:lastRenderedPageBreak/>
        <w:t>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2.8. Содержание Программы должно отражать следующие аспекты образовательной среды для ребенка дошкольного возраста: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предметно-пространственная развивающая образовательная среда;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характер взаимодействия со взрослыми;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характер взаимодействия с другими детьми;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система отношений ребенка к миру, к другим людям, к себе самому.</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2.11.1. Целевой раздел включает в себя пояснительную записку и планируемые результаты освоения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Пояснительная записка должна раскрывать:</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цели и задачи реализации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принципы и подходы к формированию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2.11.2. Содержательный раздел представляет общее содержание Программы, обеспечивающее полноценное развитие личности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Содержательный раздел Программы должен включать:</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В содержательном разделе Программы должны быть представлены: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а) особенности образовательной деятельности разных видов и культурных практик;</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б) способы и направления поддержки детской инициативы;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в) особенности взаимодействия педагогического коллектива с семьями воспитанников;</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г) иные характеристики содержания Программы, наиболее существенные с точки зрения авторов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специфику национальных, социокультурных и иных условий, в которых осуществляется образовательная деятельность;</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сложившиеся традиции Организации или Группы.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Коррекционная работа и/или инклюзивное образование должны быть направлены на: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В краткой презентации Программы должны быть указаны: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используемые Примерные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характеристика взаимодействия педагогического коллектива с семьями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III. Требования к условиям реализации основной образовательной программы дошкольного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гарантирует охрану и укрепление физического и психического здоровья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обеспечивает эмоциональное благополучие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способствует профессиональному развитию педагогических работников;</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создает условия для развивающего вариативного дошкольного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обеспечивает открытость дошкольного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создает условия для участия родителей (законных представителей) в образовательной деятельности.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3.2. Требования к психолого-педагогическим условиям реализации основной образовательной программы дошкольного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3.2.1. Для успешной реализации Программы должны быть обеспечены следующие психолого-педагогические условия: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поддержка инициативы и самостоятельности детей в специфических для них видах деятельности;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возможность выбора детьми материалов, видов активности, участников совместной деятельности и общения;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защита детей от всех форм физического и психического насилия</w:t>
      </w:r>
      <w:r>
        <w:rPr>
          <w:rFonts w:ascii="Arial" w:hAnsi="Arial" w:cs="Arial"/>
          <w:color w:val="373737"/>
          <w:sz w:val="21"/>
          <w:szCs w:val="21"/>
          <w:vertAlign w:val="superscript"/>
        </w:rPr>
        <w:t>5</w:t>
      </w:r>
      <w:r>
        <w:rPr>
          <w:rFonts w:ascii="Arial" w:hAnsi="Arial" w:cs="Arial"/>
          <w:color w:val="373737"/>
          <w:sz w:val="21"/>
          <w:szCs w:val="21"/>
        </w:rPr>
        <w:t>;</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Результаты педагогической диагностики (мониторинга) могут использоваться исключительно для решения следующих образовательных задач:</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оптимизации работы с группой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Участие ребенка в психологической диагностике допускается только с согласия его родителей (законных представителей).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3.2.4. Наполняемость Группы определяется с учетом возраста детей, их состояния здоровья, специфики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3.2.5. Условия, необходимые для создания социальной ситуации развития детей, соответствующей специфике дошкольного возраста, предполагают:</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обеспечение эмоционального благополучия через:</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непосредственное общение с каждым ребенком;</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уважительное отношение к каждому ребенку, к его чувствам и потребностям;</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поддержку индивидуальности и инициативы детей через:</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создание условий для свободного выбора детьми деятельности, участников совместной деятельности;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создание условий для принятия детьми решений, выражения своих чувств и мыслей;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установление правил взаимодействия в разных ситуациях:</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развитие коммуникативных способностей детей, позволяющих разрешать конфликтные ситуации со сверстниками;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развитие умения детей работать в группе сверстников;</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создание условий для овладения культурными средствами деятельности;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поддержку спонтанной игры детей, ее обогащение, обеспечение игрового времени и пространства;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оценку индивидуального развития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3.2.6. В целях эффективной реализации Программы должны быть созданы условия для: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профессионального развития педагогических и руководящих работников, в том числе их дополнительного профессионального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организационно-методического сопровождения процесса реализации Программы, в том числе во взаимодействии со сверстниками и взрослыми.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3.2.8. Организация должна создавать возможности: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для взрослых по поиску, использованию материалов, обеспечивающих реализацию Программы, в том числе в информационной среде;</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для обсуждения с родителями (законными представителями) детей вопросов, связанных с реализацией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Pr>
            <w:rFonts w:ascii="Arial" w:hAnsi="Arial" w:cs="Arial"/>
            <w:color w:val="373737"/>
            <w:sz w:val="21"/>
            <w:szCs w:val="21"/>
          </w:rPr>
          <w:t>2013 г</w:t>
        </w:r>
      </w:smartTag>
      <w:r>
        <w:rPr>
          <w:rFonts w:ascii="Arial" w:hAnsi="Arial" w:cs="Arial"/>
          <w:color w:val="373737"/>
          <w:sz w:val="21"/>
          <w:szCs w:val="21"/>
        </w:rPr>
        <w:t xml:space="preserve">. N 26 (зарегистрировано Министерством юстиции Российской Федерации 29 мая </w:t>
      </w:r>
      <w:smartTag w:uri="urn:schemas-microsoft-com:office:smarttags" w:element="metricconverter">
        <w:smartTagPr>
          <w:attr w:name="ProductID" w:val="2013 г"/>
        </w:smartTagPr>
        <w:r>
          <w:rPr>
            <w:rFonts w:ascii="Arial" w:hAnsi="Arial" w:cs="Arial"/>
            <w:color w:val="373737"/>
            <w:sz w:val="21"/>
            <w:szCs w:val="21"/>
          </w:rPr>
          <w:t>2013 г</w:t>
        </w:r>
      </w:smartTag>
      <w:r>
        <w:rPr>
          <w:rFonts w:ascii="Arial" w:hAnsi="Arial" w:cs="Arial"/>
          <w:color w:val="373737"/>
          <w:sz w:val="21"/>
          <w:szCs w:val="21"/>
        </w:rPr>
        <w:t>., регистрационный N 28564).</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3.3.Требования к развивающей предметно-пространственной среде.</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3.3.3. Развивающая предметно-пространственная среда должна обеспечивать:</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реализацию различных образовательных программ;</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в случае организации инклюзивного образования - необходимые для него условия;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Насыщенность среды должна соответствовать возрастным возможностям детей и содержанию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двигательную активность, в том числе развитие крупной и мелкой моторики, участие в подвижных играх и соревнованиях;</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эмоциональное благополучие детей во взаимодействии с предметно-пространственным окружением;</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возможность самовыражения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Полифункциональность материалов предполагает:</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Вариативность среды предполагает:</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Доступность среды предполагает:</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исправность и сохранность материалов и оборудования.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3.4. Требования к кадровым условиям реализации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Pr>
            <w:rFonts w:ascii="Arial" w:hAnsi="Arial" w:cs="Arial"/>
            <w:color w:val="373737"/>
            <w:sz w:val="21"/>
            <w:szCs w:val="21"/>
          </w:rPr>
          <w:t>2010 г</w:t>
        </w:r>
      </w:smartTag>
      <w:r>
        <w:rPr>
          <w:rFonts w:ascii="Arial" w:hAnsi="Arial" w:cs="Arial"/>
          <w:color w:val="373737"/>
          <w:sz w:val="21"/>
          <w:szCs w:val="21"/>
        </w:rPr>
        <w:t xml:space="preserve">. N 761н (зарегистрирован Министерством юстиции Российской Федерации 6 октября </w:t>
      </w:r>
      <w:smartTag w:uri="urn:schemas-microsoft-com:office:smarttags" w:element="metricconverter">
        <w:smartTagPr>
          <w:attr w:name="ProductID" w:val="2010 г"/>
        </w:smartTagPr>
        <w:r>
          <w:rPr>
            <w:rFonts w:ascii="Arial" w:hAnsi="Arial" w:cs="Arial"/>
            <w:color w:val="373737"/>
            <w:sz w:val="21"/>
            <w:szCs w:val="21"/>
          </w:rPr>
          <w:t>2010 г</w:t>
        </w:r>
      </w:smartTag>
      <w:r>
        <w:rPr>
          <w:rFonts w:ascii="Arial" w:hAnsi="Arial" w:cs="Arial"/>
          <w:color w:val="373737"/>
          <w:sz w:val="21"/>
          <w:szCs w:val="21"/>
        </w:rPr>
        <w:t xml:space="preserve">., регистрационный N 18638), с изменениями, внесенными приказом Министерства здравоохранения и социального развития Российской Федерации от 31 мая </w:t>
      </w:r>
      <w:smartTag w:uri="urn:schemas-microsoft-com:office:smarttags" w:element="metricconverter">
        <w:smartTagPr>
          <w:attr w:name="ProductID" w:val="2011 г"/>
        </w:smartTagPr>
        <w:r>
          <w:rPr>
            <w:rFonts w:ascii="Arial" w:hAnsi="Arial" w:cs="Arial"/>
            <w:color w:val="373737"/>
            <w:sz w:val="21"/>
            <w:szCs w:val="21"/>
          </w:rPr>
          <w:t>2011 г</w:t>
        </w:r>
      </w:smartTag>
      <w:r>
        <w:rPr>
          <w:rFonts w:ascii="Arial" w:hAnsi="Arial" w:cs="Arial"/>
          <w:color w:val="373737"/>
          <w:sz w:val="21"/>
          <w:szCs w:val="21"/>
        </w:rPr>
        <w:t xml:space="preserve">. N 448н (зарегистрирован Министерством юстиции Российской Федерации 1 июля </w:t>
      </w:r>
      <w:smartTag w:uri="urn:schemas-microsoft-com:office:smarttags" w:element="metricconverter">
        <w:smartTagPr>
          <w:attr w:name="ProductID" w:val="2011 г"/>
        </w:smartTagPr>
        <w:r>
          <w:rPr>
            <w:rFonts w:ascii="Arial" w:hAnsi="Arial" w:cs="Arial"/>
            <w:color w:val="373737"/>
            <w:sz w:val="21"/>
            <w:szCs w:val="21"/>
          </w:rPr>
          <w:t>2011 г</w:t>
        </w:r>
      </w:smartTag>
      <w:r>
        <w:rPr>
          <w:rFonts w:ascii="Arial" w:hAnsi="Arial" w:cs="Arial"/>
          <w:color w:val="373737"/>
          <w:sz w:val="21"/>
          <w:szCs w:val="21"/>
        </w:rPr>
        <w:t>., регистрационный N 21240).</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3.4.4. При организации инклюзивного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Pr>
          <w:rFonts w:ascii="Arial" w:hAnsi="Arial" w:cs="Arial"/>
          <w:color w:val="373737"/>
          <w:sz w:val="21"/>
          <w:szCs w:val="21"/>
          <w:vertAlign w:val="superscript"/>
        </w:rPr>
        <w:t>6</w:t>
      </w:r>
      <w:r>
        <w:rPr>
          <w:rFonts w:ascii="Arial" w:hAnsi="Arial" w:cs="Arial"/>
          <w:color w:val="373737"/>
          <w:sz w:val="21"/>
          <w:szCs w:val="21"/>
        </w:rPr>
        <w:t>, могут быть привлечены дополнительные педагогические работники, имеющие соответствующую квалификацию.</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3.5. Требования к материально-техническим условиям реализации основной образовательной программы дошкольного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3.5.1. Требования к материально-техническим условиям реализации Программы включают:</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требования, определяемые в соответствии с санитарно-эпидемиологическими правилами и нормативами;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требования, определяемые в соответствии с правилами пожарной безопасности;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требования к средствам обучения и воспитания в соответствии с возрастом и индивидуальными особенностями развития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оснащенность помещений развивающей предметно-пространственной средой;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требования к материально-техническому обеспечению программы (учебно-методический комплект, оборудование, оснащение (предметы).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3.6. Требования к финансовым условиям реализации основной образовательной программы дошкольного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3.6.2. Финансовые условия реализации Программы должны: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обеспечивать возможность выполнения требований Стандарта к условиям реализации и структуре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отражать структуру и объем расходов, необходимых для реализации Программы, а также механизм их формирования.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расходов на оплату труда работников, реализующих Программу;</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расходов, связанных с дополнительным профессиональным образованием руководящих и педагогических работников по профилю их деятельности;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иных расходов, связанных с реализацией и обеспечением реализации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IV. Требования к результатам освоения основной образовательной программы дошкольного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Pr>
          <w:rFonts w:ascii="Arial" w:hAnsi="Arial" w:cs="Arial"/>
          <w:color w:val="373737"/>
          <w:sz w:val="21"/>
          <w:szCs w:val="21"/>
          <w:vertAlign w:val="superscript"/>
        </w:rPr>
        <w:t>7</w:t>
      </w:r>
      <w:r>
        <w:rPr>
          <w:rFonts w:ascii="Arial" w:hAnsi="Arial" w:cs="Arial"/>
          <w:color w:val="373737"/>
          <w:sz w:val="21"/>
          <w:szCs w:val="21"/>
        </w:rPr>
        <w:t>. Освоение Программы не сопровождается проведением промежуточных аттестаций и итоговой аттестации воспитанников</w:t>
      </w:r>
      <w:r>
        <w:rPr>
          <w:rFonts w:ascii="Arial" w:hAnsi="Arial" w:cs="Arial"/>
          <w:color w:val="373737"/>
          <w:sz w:val="21"/>
          <w:szCs w:val="21"/>
          <w:vertAlign w:val="superscript"/>
        </w:rPr>
        <w:t>8</w:t>
      </w:r>
      <w:r>
        <w:rPr>
          <w:rFonts w:ascii="Arial" w:hAnsi="Arial" w:cs="Arial"/>
          <w:color w:val="373737"/>
          <w:sz w:val="21"/>
          <w:szCs w:val="21"/>
        </w:rPr>
        <w:t>.</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4.4. Настоящие требования являются ориентирами для: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б) решения задач:</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формирования Программы;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анализа профессиональной деятельности;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взаимодействия с семьями;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в) изучения характеристик образования детей в возрасте от 2 месяцев до 8 лет;</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4.5. Целевые ориентиры не могут служить непосредственным основанием при решении управленческих задач, включая: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аттестацию педагогических кадров;</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оценку качества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оценку выполнения муниципального (государственного) задания посредством их включения в показатели качества выполнения задания;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распределение стимулирующего фонда оплаты труда работников Организации.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Целевые ориентиры образования в младенческом и раннем возрасте:</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проявляет интерес к сверстникам; наблюдает за их действиями и подражает им;</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у ребенка развита крупная моторика, он стремится осваивать различные виды движения (бег, лазанье, перешагивание и пр.).</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Целевые ориентиры на этапе завершения дошкольного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i/>
          <w:iCs/>
          <w:color w:val="373737"/>
          <w:sz w:val="21"/>
          <w:szCs w:val="21"/>
          <w:vertAlign w:val="superscript"/>
        </w:rPr>
        <w:t>1</w:t>
      </w:r>
      <w:r>
        <w:rPr>
          <w:rStyle w:val="apple-converted-space"/>
          <w:rFonts w:ascii="Arial" w:hAnsi="Arial" w:cs="Arial"/>
          <w:i/>
          <w:iCs/>
          <w:color w:val="373737"/>
          <w:sz w:val="21"/>
          <w:szCs w:val="21"/>
        </w:rPr>
        <w:t> </w:t>
      </w:r>
      <w:r>
        <w:rPr>
          <w:rFonts w:ascii="Arial" w:hAnsi="Arial" w:cs="Arial"/>
          <w:i/>
          <w:iCs/>
          <w:color w:val="373737"/>
          <w:sz w:val="21"/>
          <w:szCs w:val="21"/>
        </w:rPr>
        <w:t xml:space="preserve">Российская газета, 25 декабря </w:t>
      </w:r>
      <w:smartTag w:uri="urn:schemas-microsoft-com:office:smarttags" w:element="metricconverter">
        <w:smartTagPr>
          <w:attr w:name="ProductID" w:val="1993 г"/>
        </w:smartTagPr>
        <w:r>
          <w:rPr>
            <w:rFonts w:ascii="Arial" w:hAnsi="Arial" w:cs="Arial"/>
            <w:i/>
            <w:iCs/>
            <w:color w:val="373737"/>
            <w:sz w:val="21"/>
            <w:szCs w:val="21"/>
          </w:rPr>
          <w:t>1993 г</w:t>
        </w:r>
      </w:smartTag>
      <w:r>
        <w:rPr>
          <w:rFonts w:ascii="Arial" w:hAnsi="Arial" w:cs="Arial"/>
          <w:i/>
          <w:iCs/>
          <w:color w:val="373737"/>
          <w:sz w:val="21"/>
          <w:szCs w:val="21"/>
        </w:rPr>
        <w:t>.; Собрание законодательства Российской Федерации, 2009, N 1, ст. 1, ст. 2.</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i/>
          <w:iCs/>
          <w:color w:val="373737"/>
          <w:sz w:val="21"/>
          <w:szCs w:val="21"/>
          <w:vertAlign w:val="superscript"/>
        </w:rPr>
        <w:t>2</w:t>
      </w:r>
      <w:r>
        <w:rPr>
          <w:rStyle w:val="apple-converted-space"/>
          <w:rFonts w:ascii="Arial" w:hAnsi="Arial" w:cs="Arial"/>
          <w:i/>
          <w:iCs/>
          <w:color w:val="373737"/>
          <w:sz w:val="21"/>
          <w:szCs w:val="21"/>
        </w:rPr>
        <w:t> </w:t>
      </w:r>
      <w:r>
        <w:rPr>
          <w:rFonts w:ascii="Arial" w:hAnsi="Arial" w:cs="Arial"/>
          <w:i/>
          <w:iCs/>
          <w:color w:val="373737"/>
          <w:sz w:val="21"/>
          <w:szCs w:val="21"/>
        </w:rPr>
        <w:t>Сборник международных договоров СССР, 1993, выпуск XLVI.</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i/>
          <w:iCs/>
          <w:color w:val="373737"/>
          <w:sz w:val="21"/>
          <w:szCs w:val="21"/>
          <w:vertAlign w:val="superscript"/>
        </w:rPr>
        <w:t>3</w:t>
      </w:r>
      <w:r>
        <w:rPr>
          <w:rStyle w:val="apple-converted-space"/>
          <w:rFonts w:ascii="Arial" w:hAnsi="Arial" w:cs="Arial"/>
          <w:i/>
          <w:iCs/>
          <w:color w:val="373737"/>
          <w:sz w:val="21"/>
          <w:szCs w:val="21"/>
        </w:rPr>
        <w:t> </w:t>
      </w:r>
      <w:r>
        <w:rPr>
          <w:rFonts w:ascii="Arial" w:hAnsi="Arial" w:cs="Arial"/>
          <w:i/>
          <w:iCs/>
          <w:color w:val="373737"/>
          <w:sz w:val="21"/>
          <w:szCs w:val="21"/>
        </w:rPr>
        <w:t xml:space="preserve">Часть 6 статьи 12 Федерального закона от 29 декабря </w:t>
      </w:r>
      <w:smartTag w:uri="urn:schemas-microsoft-com:office:smarttags" w:element="metricconverter">
        <w:smartTagPr>
          <w:attr w:name="ProductID" w:val="2012 г"/>
        </w:smartTagPr>
        <w:r>
          <w:rPr>
            <w:rFonts w:ascii="Arial" w:hAnsi="Arial" w:cs="Arial"/>
            <w:i/>
            <w:iCs/>
            <w:color w:val="373737"/>
            <w:sz w:val="21"/>
            <w:szCs w:val="21"/>
          </w:rPr>
          <w:t>2012 г</w:t>
        </w:r>
      </w:smartTag>
      <w:r>
        <w:rPr>
          <w:rFonts w:ascii="Arial" w:hAnsi="Arial" w:cs="Arial"/>
          <w:i/>
          <w:iCs/>
          <w:color w:val="373737"/>
          <w:sz w:val="21"/>
          <w:szCs w:val="21"/>
        </w:rPr>
        <w:t>. N 273-ФЗ "Об образовании в Российской Федерации" (Собрание законодательства Российской Федерации, 2012, N 53, ст. 7598; 2013, N 19, ст. 2326).</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i/>
          <w:iCs/>
          <w:color w:val="373737"/>
          <w:sz w:val="21"/>
          <w:szCs w:val="21"/>
          <w:vertAlign w:val="superscript"/>
        </w:rPr>
        <w:t>4</w:t>
      </w:r>
      <w:r>
        <w:rPr>
          <w:rStyle w:val="apple-converted-space"/>
          <w:rFonts w:ascii="Arial" w:hAnsi="Arial" w:cs="Arial"/>
          <w:i/>
          <w:iCs/>
          <w:color w:val="373737"/>
          <w:sz w:val="21"/>
          <w:szCs w:val="21"/>
        </w:rPr>
        <w:t> </w:t>
      </w:r>
      <w:r>
        <w:rPr>
          <w:rFonts w:ascii="Arial" w:hAnsi="Arial" w:cs="Arial"/>
          <w:i/>
          <w:iCs/>
          <w:color w:val="373737"/>
          <w:sz w:val="21"/>
          <w:szCs w:val="21"/>
        </w:rPr>
        <w:t>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i/>
          <w:iCs/>
          <w:color w:val="373737"/>
          <w:sz w:val="21"/>
          <w:szCs w:val="21"/>
          <w:vertAlign w:val="superscript"/>
        </w:rPr>
        <w:t>5</w:t>
      </w:r>
      <w:r>
        <w:rPr>
          <w:rStyle w:val="apple-converted-space"/>
          <w:rFonts w:ascii="Arial" w:hAnsi="Arial" w:cs="Arial"/>
          <w:i/>
          <w:iCs/>
          <w:color w:val="373737"/>
          <w:sz w:val="21"/>
          <w:szCs w:val="21"/>
        </w:rPr>
        <w:t> </w:t>
      </w:r>
      <w:r>
        <w:rPr>
          <w:rFonts w:ascii="Arial" w:hAnsi="Arial" w:cs="Arial"/>
          <w:i/>
          <w:iCs/>
          <w:color w:val="373737"/>
          <w:sz w:val="21"/>
          <w:szCs w:val="21"/>
        </w:rPr>
        <w:t xml:space="preserve">Пункт 9 части 1 статьи 34 Федерального закона от 29 декабря </w:t>
      </w:r>
      <w:smartTag w:uri="urn:schemas-microsoft-com:office:smarttags" w:element="metricconverter">
        <w:smartTagPr>
          <w:attr w:name="ProductID" w:val="2012 г"/>
        </w:smartTagPr>
        <w:r>
          <w:rPr>
            <w:rFonts w:ascii="Arial" w:hAnsi="Arial" w:cs="Arial"/>
            <w:i/>
            <w:iCs/>
            <w:color w:val="373737"/>
            <w:sz w:val="21"/>
            <w:szCs w:val="21"/>
          </w:rPr>
          <w:t>2012 г</w:t>
        </w:r>
      </w:smartTag>
      <w:r>
        <w:rPr>
          <w:rFonts w:ascii="Arial" w:hAnsi="Arial" w:cs="Arial"/>
          <w:i/>
          <w:iCs/>
          <w:color w:val="373737"/>
          <w:sz w:val="21"/>
          <w:szCs w:val="21"/>
        </w:rPr>
        <w:t>. N273-Ф3 "Об образовании в Российской Федерации" (Собрание законодательства Российской Федерации, 2012, N 53, ст. 7598; 2013, N 19, ст. 2326).</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i/>
          <w:iCs/>
          <w:color w:val="373737"/>
          <w:sz w:val="21"/>
          <w:szCs w:val="21"/>
          <w:vertAlign w:val="superscript"/>
        </w:rPr>
        <w:t>6</w:t>
      </w:r>
      <w:r>
        <w:rPr>
          <w:rStyle w:val="apple-converted-space"/>
          <w:rFonts w:ascii="Arial" w:hAnsi="Arial" w:cs="Arial"/>
          <w:i/>
          <w:iCs/>
          <w:color w:val="373737"/>
          <w:sz w:val="21"/>
          <w:szCs w:val="21"/>
        </w:rPr>
        <w:t> </w:t>
      </w:r>
      <w:r>
        <w:rPr>
          <w:rFonts w:ascii="Arial" w:hAnsi="Arial" w:cs="Arial"/>
          <w:i/>
          <w:iCs/>
          <w:color w:val="373737"/>
          <w:sz w:val="21"/>
          <w:szCs w:val="21"/>
        </w:rPr>
        <w:t xml:space="preserve">Статья 1 Федерального закона от 24 июля </w:t>
      </w:r>
      <w:smartTag w:uri="urn:schemas-microsoft-com:office:smarttags" w:element="metricconverter">
        <w:smartTagPr>
          <w:attr w:name="ProductID" w:val="1998 г"/>
        </w:smartTagPr>
        <w:r>
          <w:rPr>
            <w:rFonts w:ascii="Arial" w:hAnsi="Arial" w:cs="Arial"/>
            <w:i/>
            <w:iCs/>
            <w:color w:val="373737"/>
            <w:sz w:val="21"/>
            <w:szCs w:val="21"/>
          </w:rPr>
          <w:t>1998 г</w:t>
        </w:r>
      </w:smartTag>
      <w:r>
        <w:rPr>
          <w:rFonts w:ascii="Arial" w:hAnsi="Arial" w:cs="Arial"/>
          <w:i/>
          <w:iCs/>
          <w:color w:val="373737"/>
          <w:sz w:val="21"/>
          <w:szCs w:val="21"/>
        </w:rPr>
        <w:t>.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i/>
          <w:iCs/>
          <w:color w:val="373737"/>
          <w:sz w:val="21"/>
          <w:szCs w:val="21"/>
          <w:vertAlign w:val="superscript"/>
        </w:rPr>
        <w:t>7</w:t>
      </w:r>
      <w:r>
        <w:rPr>
          <w:rStyle w:val="apple-converted-space"/>
          <w:rFonts w:ascii="Arial" w:hAnsi="Arial" w:cs="Arial"/>
          <w:i/>
          <w:iCs/>
          <w:color w:val="373737"/>
          <w:sz w:val="21"/>
          <w:szCs w:val="21"/>
        </w:rPr>
        <w:t> </w:t>
      </w:r>
      <w:r>
        <w:rPr>
          <w:rFonts w:ascii="Arial" w:hAnsi="Arial" w:cs="Arial"/>
          <w:i/>
          <w:iCs/>
          <w:color w:val="373737"/>
          <w:sz w:val="21"/>
          <w:szCs w:val="21"/>
        </w:rPr>
        <w:t xml:space="preserve">С учетом положений части 2 статьи 11 Федерального закона от 29 декабря </w:t>
      </w:r>
      <w:smartTag w:uri="urn:schemas-microsoft-com:office:smarttags" w:element="metricconverter">
        <w:smartTagPr>
          <w:attr w:name="ProductID" w:val="2012 г"/>
        </w:smartTagPr>
        <w:r>
          <w:rPr>
            <w:rFonts w:ascii="Arial" w:hAnsi="Arial" w:cs="Arial"/>
            <w:i/>
            <w:iCs/>
            <w:color w:val="373737"/>
            <w:sz w:val="21"/>
            <w:szCs w:val="21"/>
          </w:rPr>
          <w:t>2012 г</w:t>
        </w:r>
      </w:smartTag>
      <w:r>
        <w:rPr>
          <w:rFonts w:ascii="Arial" w:hAnsi="Arial" w:cs="Arial"/>
          <w:i/>
          <w:iCs/>
          <w:color w:val="373737"/>
          <w:sz w:val="21"/>
          <w:szCs w:val="21"/>
        </w:rPr>
        <w:t>. N 273-ФЗ "Об образовании в Российской Федерации" (Собрание законодательства Российской Федерации, 2012, N 53, ст. 7598; 2013, N 19, ст. 2326).</w:t>
      </w:r>
    </w:p>
    <w:p w:rsidR="00FC4EF2" w:rsidRDefault="00FC4EF2" w:rsidP="00FC4EF2">
      <w:pPr>
        <w:pStyle w:val="a4"/>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i/>
          <w:iCs/>
          <w:color w:val="373737"/>
          <w:sz w:val="21"/>
          <w:szCs w:val="21"/>
          <w:vertAlign w:val="superscript"/>
        </w:rPr>
        <w:t>8</w:t>
      </w:r>
      <w:r>
        <w:rPr>
          <w:rStyle w:val="apple-converted-space"/>
          <w:rFonts w:ascii="Arial" w:hAnsi="Arial" w:cs="Arial"/>
          <w:i/>
          <w:iCs/>
          <w:color w:val="373737"/>
          <w:sz w:val="21"/>
          <w:szCs w:val="21"/>
        </w:rPr>
        <w:t> </w:t>
      </w:r>
      <w:r>
        <w:rPr>
          <w:rFonts w:ascii="Arial" w:hAnsi="Arial" w:cs="Arial"/>
          <w:i/>
          <w:iCs/>
          <w:color w:val="373737"/>
          <w:sz w:val="21"/>
          <w:szCs w:val="21"/>
        </w:rPr>
        <w:t xml:space="preserve">Часть 2 статьи 64 Федерального закона от 29 декабря </w:t>
      </w:r>
      <w:smartTag w:uri="urn:schemas-microsoft-com:office:smarttags" w:element="metricconverter">
        <w:smartTagPr>
          <w:attr w:name="ProductID" w:val="2012 г"/>
        </w:smartTagPr>
        <w:r>
          <w:rPr>
            <w:rFonts w:ascii="Arial" w:hAnsi="Arial" w:cs="Arial"/>
            <w:i/>
            <w:iCs/>
            <w:color w:val="373737"/>
            <w:sz w:val="21"/>
            <w:szCs w:val="21"/>
          </w:rPr>
          <w:t>2012 г</w:t>
        </w:r>
      </w:smartTag>
      <w:r>
        <w:rPr>
          <w:rFonts w:ascii="Arial" w:hAnsi="Arial" w:cs="Arial"/>
          <w:i/>
          <w:iCs/>
          <w:color w:val="373737"/>
          <w:sz w:val="21"/>
          <w:szCs w:val="21"/>
        </w:rPr>
        <w:t>. N 273-ФЗ "Об образовании в Российской Федерации" (Собрание законодательства Российской Федерации, 2012, N 53, ст. 7598; 2013, N 19, ст. 2326).</w:t>
      </w:r>
    </w:p>
    <w:p w:rsidR="00FC4EF2" w:rsidRDefault="00FC4EF2"/>
    <w:sectPr w:rsidR="00FC4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T 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F2"/>
    <w:rsid w:val="004B3271"/>
    <w:rsid w:val="006543EB"/>
    <w:rsid w:val="00FC4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1F66C32-0108-4D77-9DA5-63FC8CC5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FC4EF2"/>
    <w:pPr>
      <w:spacing w:before="100" w:beforeAutospacing="1" w:after="100" w:afterAutospacing="1"/>
      <w:outlineLvl w:val="0"/>
    </w:pPr>
    <w:rPr>
      <w:b/>
      <w:bCs/>
      <w:kern w:val="36"/>
      <w:sz w:val="48"/>
      <w:szCs w:val="48"/>
    </w:rPr>
  </w:style>
  <w:style w:type="paragraph" w:styleId="2">
    <w:name w:val="heading 2"/>
    <w:basedOn w:val="a"/>
    <w:qFormat/>
    <w:rsid w:val="00FC4EF2"/>
    <w:pPr>
      <w:spacing w:before="100" w:beforeAutospacing="1" w:after="100" w:afterAutospacing="1"/>
      <w:outlineLvl w:val="1"/>
    </w:pPr>
    <w:rPr>
      <w:b/>
      <w:bCs/>
      <w:sz w:val="36"/>
      <w:szCs w:val="36"/>
    </w:rPr>
  </w:style>
  <w:style w:type="paragraph" w:styleId="4">
    <w:name w:val="heading 4"/>
    <w:basedOn w:val="a"/>
    <w:qFormat/>
    <w:rsid w:val="00FC4EF2"/>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FC4EF2"/>
  </w:style>
  <w:style w:type="character" w:styleId="a3">
    <w:name w:val="Hyperlink"/>
    <w:basedOn w:val="a0"/>
    <w:rsid w:val="00FC4EF2"/>
    <w:rPr>
      <w:color w:val="0000FF"/>
      <w:u w:val="single"/>
    </w:rPr>
  </w:style>
  <w:style w:type="character" w:customStyle="1" w:styleId="tik-text">
    <w:name w:val="tik-text"/>
    <w:basedOn w:val="a0"/>
    <w:rsid w:val="00FC4EF2"/>
  </w:style>
  <w:style w:type="paragraph" w:styleId="a4">
    <w:name w:val="Normal (Web)"/>
    <w:basedOn w:val="a"/>
    <w:rsid w:val="00FC4E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19477">
      <w:bodyDiv w:val="1"/>
      <w:marLeft w:val="0"/>
      <w:marRight w:val="0"/>
      <w:marTop w:val="0"/>
      <w:marBottom w:val="0"/>
      <w:divBdr>
        <w:top w:val="none" w:sz="0" w:space="0" w:color="auto"/>
        <w:left w:val="none" w:sz="0" w:space="0" w:color="auto"/>
        <w:bottom w:val="none" w:sz="0" w:space="0" w:color="auto"/>
        <w:right w:val="none" w:sz="0" w:space="0" w:color="auto"/>
      </w:divBdr>
      <w:divsChild>
        <w:div w:id="89854838">
          <w:marLeft w:val="240"/>
          <w:marRight w:val="0"/>
          <w:marTop w:val="0"/>
          <w:marBottom w:val="0"/>
          <w:divBdr>
            <w:top w:val="none" w:sz="0" w:space="0" w:color="auto"/>
            <w:left w:val="none" w:sz="0" w:space="0" w:color="auto"/>
            <w:bottom w:val="none" w:sz="0" w:space="0" w:color="auto"/>
            <w:right w:val="none" w:sz="0" w:space="0" w:color="auto"/>
          </w:divBdr>
          <w:divsChild>
            <w:div w:id="355154731">
              <w:marLeft w:val="0"/>
              <w:marRight w:val="0"/>
              <w:marTop w:val="0"/>
              <w:marBottom w:val="0"/>
              <w:divBdr>
                <w:top w:val="none" w:sz="0" w:space="0" w:color="auto"/>
                <w:left w:val="none" w:sz="0" w:space="0" w:color="auto"/>
                <w:bottom w:val="none" w:sz="0" w:space="0" w:color="auto"/>
                <w:right w:val="none" w:sz="0" w:space="0" w:color="auto"/>
              </w:divBdr>
              <w:divsChild>
                <w:div w:id="1244995717">
                  <w:marLeft w:val="0"/>
                  <w:marRight w:val="0"/>
                  <w:marTop w:val="0"/>
                  <w:marBottom w:val="0"/>
                  <w:divBdr>
                    <w:top w:val="none" w:sz="0" w:space="0" w:color="auto"/>
                    <w:left w:val="none" w:sz="0" w:space="0" w:color="auto"/>
                    <w:bottom w:val="none" w:sz="0" w:space="0" w:color="auto"/>
                    <w:right w:val="none" w:sz="0" w:space="0" w:color="auto"/>
                  </w:divBdr>
                  <w:divsChild>
                    <w:div w:id="1885828840">
                      <w:marLeft w:val="0"/>
                      <w:marRight w:val="0"/>
                      <w:marTop w:val="0"/>
                      <w:marBottom w:val="0"/>
                      <w:divBdr>
                        <w:top w:val="none" w:sz="0" w:space="0" w:color="auto"/>
                        <w:left w:val="none" w:sz="0" w:space="0" w:color="auto"/>
                        <w:bottom w:val="none" w:sz="0" w:space="0" w:color="auto"/>
                        <w:right w:val="none" w:sz="0" w:space="0" w:color="auto"/>
                      </w:divBdr>
                    </w:div>
                  </w:divsChild>
                </w:div>
                <w:div w:id="1932930738">
                  <w:marLeft w:val="0"/>
                  <w:marRight w:val="0"/>
                  <w:marTop w:val="0"/>
                  <w:marBottom w:val="0"/>
                  <w:divBdr>
                    <w:top w:val="none" w:sz="0" w:space="0" w:color="auto"/>
                    <w:left w:val="none" w:sz="0" w:space="0" w:color="auto"/>
                    <w:bottom w:val="none" w:sz="0" w:space="0" w:color="auto"/>
                    <w:right w:val="none" w:sz="0" w:space="0" w:color="auto"/>
                  </w:divBdr>
                  <w:divsChild>
                    <w:div w:id="545220598">
                      <w:marLeft w:val="0"/>
                      <w:marRight w:val="0"/>
                      <w:marTop w:val="75"/>
                      <w:marBottom w:val="75"/>
                      <w:divBdr>
                        <w:top w:val="none" w:sz="0" w:space="0" w:color="auto"/>
                        <w:left w:val="none" w:sz="0" w:space="0" w:color="auto"/>
                        <w:bottom w:val="none" w:sz="0" w:space="0" w:color="auto"/>
                        <w:right w:val="none" w:sz="0" w:space="0" w:color="auto"/>
                      </w:divBdr>
                    </w:div>
                    <w:div w:id="971329890">
                      <w:marLeft w:val="0"/>
                      <w:marRight w:val="0"/>
                      <w:marTop w:val="0"/>
                      <w:marBottom w:val="75"/>
                      <w:divBdr>
                        <w:top w:val="none" w:sz="0" w:space="0" w:color="auto"/>
                        <w:left w:val="none" w:sz="0" w:space="0" w:color="auto"/>
                        <w:bottom w:val="none" w:sz="0" w:space="0" w:color="auto"/>
                        <w:right w:val="none" w:sz="0" w:space="0" w:color="auto"/>
                      </w:divBdr>
                    </w:div>
                    <w:div w:id="11430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40092">
          <w:marLeft w:val="240"/>
          <w:marRight w:val="0"/>
          <w:marTop w:val="270"/>
          <w:marBottom w:val="0"/>
          <w:divBdr>
            <w:top w:val="none" w:sz="0" w:space="0" w:color="auto"/>
            <w:left w:val="none" w:sz="0" w:space="0" w:color="auto"/>
            <w:bottom w:val="none" w:sz="0" w:space="0" w:color="auto"/>
            <w:right w:val="none" w:sz="0" w:space="0" w:color="auto"/>
          </w:divBdr>
          <w:divsChild>
            <w:div w:id="1738701271">
              <w:marLeft w:val="0"/>
              <w:marRight w:val="0"/>
              <w:marTop w:val="0"/>
              <w:marBottom w:val="0"/>
              <w:divBdr>
                <w:top w:val="none" w:sz="0" w:space="0" w:color="auto"/>
                <w:left w:val="none" w:sz="0" w:space="0" w:color="auto"/>
                <w:bottom w:val="none" w:sz="0" w:space="0" w:color="auto"/>
                <w:right w:val="none" w:sz="0" w:space="0" w:color="auto"/>
              </w:divBdr>
              <w:divsChild>
                <w:div w:id="834999977">
                  <w:marLeft w:val="0"/>
                  <w:marRight w:val="0"/>
                  <w:marTop w:val="0"/>
                  <w:marBottom w:val="0"/>
                  <w:divBdr>
                    <w:top w:val="none" w:sz="0" w:space="0" w:color="auto"/>
                    <w:left w:val="none" w:sz="0" w:space="0" w:color="auto"/>
                    <w:bottom w:val="none" w:sz="0" w:space="0" w:color="auto"/>
                    <w:right w:val="none" w:sz="0" w:space="0" w:color="auto"/>
                  </w:divBdr>
                </w:div>
                <w:div w:id="17956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cebook.com/sharer.php?u=http://www.rg.ru/2013/11/25/doshk-standart-dok.html"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rg.ru/printable/2013/11/25/doshk-standart-dok.html" TargetMode="External"/><Relationship Id="rId12" Type="http://schemas.openxmlformats.org/officeDocument/2006/relationships/image" Target="media/image4.png"/><Relationship Id="rId17" Type="http://schemas.openxmlformats.org/officeDocument/2006/relationships/hyperlink" Target="http://www.rg.ru/2013/11/25/doshk-standart-dok.html"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yperlink" Target="http://www.rg.ru/gazeta/rg/2013/11/25.htm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vkontakte.ru/share.php?url=http://www.rg.ru/2013/11/25/doshk-standart-dok.html" TargetMode="External"/><Relationship Id="rId5" Type="http://schemas.openxmlformats.org/officeDocument/2006/relationships/hyperlink" Target="http://special.rg.ru/Utils/saveDoc/2013/11/25/doshk-standart-dok.html" TargetMode="External"/><Relationship Id="rId15" Type="http://schemas.openxmlformats.org/officeDocument/2006/relationships/hyperlink" Target="https://m.google.com/app/plus/x/?v=compose&amp;content=http://www.rg.ru/2013/11/25/doshk-standart-dok.html" TargetMode="External"/><Relationship Id="rId10" Type="http://schemas.openxmlformats.org/officeDocument/2006/relationships/image" Target="media/image3.png"/><Relationship Id="rId19" Type="http://schemas.openxmlformats.org/officeDocument/2006/relationships/hyperlink" Target="http://www.rg.ru/2013/11/25/doshk-standart-dok.html" TargetMode="External"/><Relationship Id="rId4" Type="http://schemas.openxmlformats.org/officeDocument/2006/relationships/hyperlink" Target="http://www.rg.ru/2013/11/25/doshk-standart-dok.html" TargetMode="External"/><Relationship Id="rId9" Type="http://schemas.openxmlformats.org/officeDocument/2006/relationships/hyperlink" Target="http://twitter.com/home?status=http://www.rg.ru/2013/11/25/doshk-standart-dok.html"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8217</Words>
  <Characters>46843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и науки Российской Федерации (Минобрнауки России) от 17 октября 2013 г</vt:lpstr>
    </vt:vector>
  </TitlesOfParts>
  <Company/>
  <LinksUpToDate>false</LinksUpToDate>
  <CharactersWithSpaces>54951</CharactersWithSpaces>
  <SharedDoc>false</SharedDoc>
  <HLinks>
    <vt:vector size="60" baseType="variant">
      <vt:variant>
        <vt:i4>3801215</vt:i4>
      </vt:variant>
      <vt:variant>
        <vt:i4>48</vt:i4>
      </vt:variant>
      <vt:variant>
        <vt:i4>0</vt:i4>
      </vt:variant>
      <vt:variant>
        <vt:i4>5</vt:i4>
      </vt:variant>
      <vt:variant>
        <vt:lpwstr>http://www.rg.ru/gazeta/rg/2013/11/25.html</vt:lpwstr>
      </vt:variant>
      <vt:variant>
        <vt:lpwstr/>
      </vt:variant>
      <vt:variant>
        <vt:i4>3997753</vt:i4>
      </vt:variant>
      <vt:variant>
        <vt:i4>45</vt:i4>
      </vt:variant>
      <vt:variant>
        <vt:i4>0</vt:i4>
      </vt:variant>
      <vt:variant>
        <vt:i4>5</vt:i4>
      </vt:variant>
      <vt:variant>
        <vt:lpwstr>http://www.rg.ru/2013/11/25/doshk-standart-dok.html</vt:lpwstr>
      </vt:variant>
      <vt:variant>
        <vt:lpwstr>maincomments</vt:lpwstr>
      </vt:variant>
      <vt:variant>
        <vt:i4>2949154</vt:i4>
      </vt:variant>
      <vt:variant>
        <vt:i4>39</vt:i4>
      </vt:variant>
      <vt:variant>
        <vt:i4>0</vt:i4>
      </vt:variant>
      <vt:variant>
        <vt:i4>5</vt:i4>
      </vt:variant>
      <vt:variant>
        <vt:lpwstr>http://www.rg.ru/2013/11/25/doshk-standart-dok.html</vt:lpwstr>
      </vt:variant>
      <vt:variant>
        <vt:lpwstr/>
      </vt:variant>
      <vt:variant>
        <vt:i4>6815794</vt:i4>
      </vt:variant>
      <vt:variant>
        <vt:i4>33</vt:i4>
      </vt:variant>
      <vt:variant>
        <vt:i4>0</vt:i4>
      </vt:variant>
      <vt:variant>
        <vt:i4>5</vt:i4>
      </vt:variant>
      <vt:variant>
        <vt:lpwstr>https://m.google.com/app/plus/x/?v=compose&amp;content=http://www.rg.ru/2013/11/25/doshk-standart-dok.html</vt:lpwstr>
      </vt:variant>
      <vt:variant>
        <vt:lpwstr/>
      </vt:variant>
      <vt:variant>
        <vt:i4>1966144</vt:i4>
      </vt:variant>
      <vt:variant>
        <vt:i4>27</vt:i4>
      </vt:variant>
      <vt:variant>
        <vt:i4>0</vt:i4>
      </vt:variant>
      <vt:variant>
        <vt:i4>5</vt:i4>
      </vt:variant>
      <vt:variant>
        <vt:lpwstr>http://www.facebook.com/sharer.php?u=http://www.rg.ru/2013/11/25/doshk-standart-dok.html</vt:lpwstr>
      </vt:variant>
      <vt:variant>
        <vt:lpwstr/>
      </vt:variant>
      <vt:variant>
        <vt:i4>1310734</vt:i4>
      </vt:variant>
      <vt:variant>
        <vt:i4>21</vt:i4>
      </vt:variant>
      <vt:variant>
        <vt:i4>0</vt:i4>
      </vt:variant>
      <vt:variant>
        <vt:i4>5</vt:i4>
      </vt:variant>
      <vt:variant>
        <vt:lpwstr>http://vkontakte.ru/share.php?url=http://www.rg.ru/2013/11/25/doshk-standart-dok.html</vt:lpwstr>
      </vt:variant>
      <vt:variant>
        <vt:lpwstr/>
      </vt:variant>
      <vt:variant>
        <vt:i4>3735676</vt:i4>
      </vt:variant>
      <vt:variant>
        <vt:i4>15</vt:i4>
      </vt:variant>
      <vt:variant>
        <vt:i4>0</vt:i4>
      </vt:variant>
      <vt:variant>
        <vt:i4>5</vt:i4>
      </vt:variant>
      <vt:variant>
        <vt:lpwstr>http://twitter.com/home?status=http://www.rg.ru/2013/11/25/doshk-standart-dok.html</vt:lpwstr>
      </vt:variant>
      <vt:variant>
        <vt:lpwstr/>
      </vt:variant>
      <vt:variant>
        <vt:i4>4653084</vt:i4>
      </vt:variant>
      <vt:variant>
        <vt:i4>9</vt:i4>
      </vt:variant>
      <vt:variant>
        <vt:i4>0</vt:i4>
      </vt:variant>
      <vt:variant>
        <vt:i4>5</vt:i4>
      </vt:variant>
      <vt:variant>
        <vt:lpwstr>http://www.rg.ru/printable/2013/11/25/doshk-standart-dok.html</vt:lpwstr>
      </vt:variant>
      <vt:variant>
        <vt:lpwstr/>
      </vt:variant>
      <vt:variant>
        <vt:i4>5439572</vt:i4>
      </vt:variant>
      <vt:variant>
        <vt:i4>3</vt:i4>
      </vt:variant>
      <vt:variant>
        <vt:i4>0</vt:i4>
      </vt:variant>
      <vt:variant>
        <vt:i4>5</vt:i4>
      </vt:variant>
      <vt:variant>
        <vt:lpwstr>http://special.rg.ru/Utils/saveDoc/2013/11/25/doshk-standart-dok.html</vt:lpwstr>
      </vt:variant>
      <vt:variant>
        <vt:lpwstr/>
      </vt:variant>
      <vt:variant>
        <vt:i4>3276861</vt:i4>
      </vt:variant>
      <vt:variant>
        <vt:i4>0</vt:i4>
      </vt:variant>
      <vt:variant>
        <vt:i4>0</vt:i4>
      </vt:variant>
      <vt:variant>
        <vt:i4>5</vt:i4>
      </vt:variant>
      <vt:variant>
        <vt:lpwstr>http://www.rg.ru/2013/11/25/doshk-standart-dok.html</vt:lpwstr>
      </vt:variant>
      <vt:variant>
        <vt:lpwstr>comments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и науки Российской Федерации (Минобрнауки России) от 17 октября 2013 г</dc:title>
  <dc:subject/>
  <dc:creator>user</dc:creator>
  <cp:keywords/>
  <dc:description/>
  <cp:lastModifiedBy>ALEXX</cp:lastModifiedBy>
  <cp:revision>2</cp:revision>
  <dcterms:created xsi:type="dcterms:W3CDTF">2015-03-14T12:23:00Z</dcterms:created>
  <dcterms:modified xsi:type="dcterms:W3CDTF">2015-03-14T12:23:00Z</dcterms:modified>
</cp:coreProperties>
</file>