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81" w:rsidRPr="00F03C81" w:rsidRDefault="00F03C81" w:rsidP="00F03C81">
      <w:pPr>
        <w:pBdr>
          <w:bottom w:val="single" w:sz="6" w:space="0" w:color="FF9F43"/>
        </w:pBdr>
        <w:spacing w:line="384" w:lineRule="atLeast"/>
        <w:jc w:val="center"/>
        <w:outlineLvl w:val="1"/>
        <w:rPr>
          <w:b/>
          <w:color w:val="FF0000"/>
          <w:sz w:val="42"/>
          <w:szCs w:val="42"/>
        </w:rPr>
      </w:pPr>
      <w:r w:rsidRPr="00F03C81">
        <w:rPr>
          <w:b/>
          <w:color w:val="FF0000"/>
          <w:sz w:val="42"/>
          <w:szCs w:val="42"/>
        </w:rPr>
        <w:t>Документы профсоюзной организации МБДОУ ЦРР детского сада №20 «Кристаллик»</w:t>
      </w:r>
    </w:p>
    <w:p w:rsidR="00F03C81" w:rsidRPr="00F03C81" w:rsidRDefault="00F03C81" w:rsidP="00F03C81">
      <w:pPr>
        <w:spacing w:line="357" w:lineRule="atLeast"/>
        <w:rPr>
          <w:color w:val="565451"/>
          <w:sz w:val="28"/>
          <w:szCs w:val="28"/>
        </w:rPr>
      </w:pPr>
      <w:r>
        <w:rPr>
          <w:rFonts w:ascii="Helvetica" w:hAnsi="Helvetica"/>
          <w:noProof/>
          <w:color w:val="F67800"/>
          <w:sz w:val="21"/>
          <w:szCs w:val="21"/>
          <w:bdr w:val="none" w:sz="0" w:space="0" w:color="auto" w:frame="1"/>
        </w:rPr>
        <w:drawing>
          <wp:inline distT="0" distB="0" distL="0" distR="0">
            <wp:extent cx="1676400" cy="1238250"/>
            <wp:effectExtent l="19050" t="0" r="0" b="0"/>
            <wp:docPr id="1" name="Рисунок 1" descr="Документы профсоюзной организации">
              <a:hlinkClick xmlns:a="http://schemas.openxmlformats.org/drawingml/2006/main" r:id="rId4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ы профсоюзной организации">
                      <a:hlinkClick r:id="rId4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C81">
        <w:rPr>
          <w:b/>
          <w:bCs/>
          <w:color w:val="FF0000"/>
          <w:sz w:val="28"/>
          <w:szCs w:val="28"/>
        </w:rPr>
        <w:t>Порядок ведения делопроизводства</w:t>
      </w:r>
      <w:r w:rsidRPr="00F03C81">
        <w:rPr>
          <w:color w:val="565451"/>
          <w:sz w:val="28"/>
          <w:szCs w:val="28"/>
        </w:rPr>
        <w:t> в первичных и территориальных организациях Профсоюза определяется территориальными комитетами профсоюза на основании рекомендаций ЦК Профсоюза.</w:t>
      </w:r>
      <w:r>
        <w:rPr>
          <w:color w:val="565451"/>
          <w:sz w:val="28"/>
          <w:szCs w:val="28"/>
        </w:rPr>
        <w:t xml:space="preserve"> </w:t>
      </w:r>
      <w:r w:rsidRPr="00F03C81">
        <w:rPr>
          <w:color w:val="565451"/>
          <w:sz w:val="28"/>
          <w:szCs w:val="28"/>
        </w:rPr>
        <w:t>В силу своего статуса ответственность за состояние, ведение и сохранность документов в профсоюзной организации несет председатель первичной или территориальной организации Профсоюза.</w:t>
      </w:r>
      <w:r w:rsidRPr="00F03C81">
        <w:rPr>
          <w:color w:val="565451"/>
          <w:sz w:val="28"/>
          <w:szCs w:val="28"/>
        </w:rPr>
        <w:br/>
      </w:r>
      <w:r w:rsidRPr="00F03C81">
        <w:rPr>
          <w:b/>
          <w:bCs/>
          <w:color w:val="FF0000"/>
          <w:sz w:val="28"/>
          <w:szCs w:val="28"/>
        </w:rPr>
        <w:t>Перечень документов</w:t>
      </w:r>
      <w:r w:rsidRPr="00F03C81">
        <w:rPr>
          <w:color w:val="565451"/>
          <w:sz w:val="28"/>
          <w:szCs w:val="28"/>
        </w:rPr>
        <w:t> (номенклатура дел), которые ведутся в профсоюзной организации, утверждается постановлением профсоюзного комитета, президиума территориального (приравненного к нему) комитета профсоюза. Документы, созданные в результате деятельности выборных профсоюзных органов, профсоюзных активистов и штатных работников профсоюза, направленные на реализацию уставных функций и полномочий, делятся в соответствии с их содержанием на три общие категории:</w:t>
      </w:r>
    </w:p>
    <w:p w:rsidR="00F03C81" w:rsidRPr="00F03C81" w:rsidRDefault="00F03C81" w:rsidP="00F03C81">
      <w:pPr>
        <w:spacing w:line="357" w:lineRule="atLeast"/>
        <w:rPr>
          <w:color w:val="565451"/>
          <w:sz w:val="28"/>
          <w:szCs w:val="28"/>
        </w:rPr>
      </w:pPr>
      <w:r w:rsidRPr="00F03C81">
        <w:rPr>
          <w:b/>
          <w:bCs/>
          <w:color w:val="FF0000"/>
          <w:sz w:val="28"/>
          <w:szCs w:val="28"/>
        </w:rPr>
        <w:t>ОРГАНИЗАЦИОННЫЕ ДОКУМЕНТЫ</w:t>
      </w:r>
      <w:r w:rsidRPr="00F03C81">
        <w:rPr>
          <w:b/>
          <w:bCs/>
          <w:color w:val="565451"/>
          <w:sz w:val="28"/>
          <w:szCs w:val="28"/>
        </w:rPr>
        <w:t>:</w:t>
      </w:r>
      <w:r w:rsidRPr="00F03C81">
        <w:rPr>
          <w:b/>
          <w:bCs/>
          <w:color w:val="565451"/>
          <w:sz w:val="28"/>
          <w:szCs w:val="28"/>
          <w:bdr w:val="none" w:sz="0" w:space="0" w:color="auto" w:frame="1"/>
        </w:rPr>
        <w:br/>
      </w:r>
      <w:r w:rsidRPr="00F03C81">
        <w:rPr>
          <w:color w:val="565451"/>
          <w:sz w:val="28"/>
          <w:szCs w:val="28"/>
        </w:rPr>
        <w:t>- Положение о первичной организации Профсоюза;</w:t>
      </w:r>
      <w:r w:rsidRPr="00F03C81">
        <w:rPr>
          <w:color w:val="565451"/>
          <w:sz w:val="28"/>
          <w:szCs w:val="28"/>
        </w:rPr>
        <w:br/>
        <w:t>- протоколы профсоюзных собраний;</w:t>
      </w:r>
      <w:r w:rsidRPr="00F03C81">
        <w:rPr>
          <w:color w:val="565451"/>
          <w:sz w:val="28"/>
          <w:szCs w:val="28"/>
        </w:rPr>
        <w:br/>
        <w:t>- протоколы заседаний профсоюзного комитета;</w:t>
      </w:r>
      <w:r w:rsidRPr="00F03C81">
        <w:rPr>
          <w:color w:val="565451"/>
          <w:sz w:val="28"/>
          <w:szCs w:val="28"/>
        </w:rPr>
        <w:br/>
        <w:t>- положения о постоянных комиссиях;</w:t>
      </w:r>
      <w:r w:rsidRPr="00F03C81">
        <w:rPr>
          <w:color w:val="565451"/>
          <w:sz w:val="28"/>
          <w:szCs w:val="28"/>
        </w:rPr>
        <w:br/>
        <w:t>- организационно-уставные рекомендации, инструкции и др.</w:t>
      </w:r>
    </w:p>
    <w:p w:rsidR="00F03C81" w:rsidRPr="00F03C81" w:rsidRDefault="00F03C81" w:rsidP="00F03C81">
      <w:pPr>
        <w:spacing w:line="357" w:lineRule="atLeast"/>
        <w:rPr>
          <w:color w:val="565451"/>
          <w:sz w:val="28"/>
          <w:szCs w:val="28"/>
        </w:rPr>
      </w:pPr>
      <w:r w:rsidRPr="00F03C81">
        <w:rPr>
          <w:b/>
          <w:bCs/>
          <w:color w:val="FF0000"/>
          <w:sz w:val="28"/>
          <w:szCs w:val="28"/>
        </w:rPr>
        <w:t>УПРАВЛЕНЧЕСКИЕ ДОКУМЕНТЫ</w:t>
      </w:r>
      <w:r w:rsidRPr="00F03C81">
        <w:rPr>
          <w:b/>
          <w:bCs/>
          <w:color w:val="565451"/>
          <w:sz w:val="28"/>
          <w:szCs w:val="28"/>
        </w:rPr>
        <w:t>:</w:t>
      </w:r>
      <w:r w:rsidRPr="00F03C81">
        <w:rPr>
          <w:color w:val="565451"/>
          <w:sz w:val="28"/>
          <w:szCs w:val="28"/>
        </w:rPr>
        <w:br/>
        <w:t>- постановления, резолюции собраний, конференций, выборных профсоюзных органов и их президиумов, решения собраний профсоюзных активов, распоряжения председателей организаций Профсоюза и т.п.</w:t>
      </w:r>
    </w:p>
    <w:p w:rsidR="00F03C81" w:rsidRPr="00F03C81" w:rsidRDefault="00F03C81" w:rsidP="00F03C81">
      <w:pPr>
        <w:spacing w:line="357" w:lineRule="atLeast"/>
        <w:rPr>
          <w:color w:val="565451"/>
          <w:sz w:val="28"/>
          <w:szCs w:val="28"/>
        </w:rPr>
      </w:pPr>
      <w:proofErr w:type="gramStart"/>
      <w:r w:rsidRPr="00F03C81">
        <w:rPr>
          <w:b/>
          <w:bCs/>
          <w:color w:val="FF0000"/>
          <w:sz w:val="28"/>
          <w:szCs w:val="28"/>
        </w:rPr>
        <w:t>ИНФОРМАЦИОННО-СПРАВОЧНЫЕ ДОКУМЕНТЫ:</w:t>
      </w:r>
      <w:r w:rsidRPr="00F03C81">
        <w:rPr>
          <w:color w:val="FF0000"/>
          <w:sz w:val="28"/>
          <w:szCs w:val="28"/>
        </w:rPr>
        <w:br/>
      </w:r>
      <w:r w:rsidRPr="00F03C81">
        <w:rPr>
          <w:color w:val="565451"/>
          <w:sz w:val="28"/>
          <w:szCs w:val="28"/>
        </w:rPr>
        <w:t>- справки, аналитические, докладные записки, акты, письма, заявления, обращения и др.</w:t>
      </w:r>
      <w:proofErr w:type="gramEnd"/>
    </w:p>
    <w:p w:rsidR="00F03C81" w:rsidRPr="00F03C81" w:rsidRDefault="00F03C81" w:rsidP="00F03C81">
      <w:pPr>
        <w:spacing w:line="357" w:lineRule="atLeast"/>
        <w:rPr>
          <w:color w:val="565451"/>
          <w:sz w:val="28"/>
          <w:szCs w:val="28"/>
        </w:rPr>
      </w:pPr>
      <w:r w:rsidRPr="00F03C81">
        <w:rPr>
          <w:color w:val="565451"/>
          <w:sz w:val="28"/>
          <w:szCs w:val="28"/>
        </w:rPr>
        <w:t>Конкретная номенклатура (перечень дел), которая ведется в профсоюзном комитете, определяется и утверждается на заседании профсоюзного комитета на срок полномочий, исходя из полномочий и направлений деятельности.</w:t>
      </w:r>
    </w:p>
    <w:p w:rsidR="00F03C81" w:rsidRDefault="00F03C81" w:rsidP="00F03C81">
      <w:pPr>
        <w:spacing w:line="357" w:lineRule="atLeast"/>
        <w:jc w:val="both"/>
        <w:rPr>
          <w:color w:val="565451"/>
          <w:sz w:val="28"/>
          <w:szCs w:val="28"/>
        </w:rPr>
      </w:pPr>
      <w:r w:rsidRPr="00F03C81">
        <w:rPr>
          <w:color w:val="565451"/>
          <w:sz w:val="28"/>
          <w:szCs w:val="28"/>
        </w:rPr>
        <w:t>Согласно сложившейся практике и необходимости обеспечения практической деятельности выборных профсоюзных органов </w:t>
      </w:r>
      <w:r w:rsidRPr="00F03C81">
        <w:rPr>
          <w:b/>
          <w:bCs/>
          <w:color w:val="565451"/>
          <w:sz w:val="28"/>
          <w:szCs w:val="28"/>
        </w:rPr>
        <w:t>рекомендуется иметь в комитете профсоюза следующие документы:</w:t>
      </w:r>
      <w:r w:rsidRPr="00F03C81">
        <w:rPr>
          <w:color w:val="565451"/>
          <w:sz w:val="28"/>
          <w:szCs w:val="28"/>
        </w:rPr>
        <w:br/>
      </w:r>
    </w:p>
    <w:p w:rsidR="00F03C81" w:rsidRPr="00F03C81" w:rsidRDefault="00F03C81" w:rsidP="00F03C81">
      <w:pPr>
        <w:spacing w:line="357" w:lineRule="atLeast"/>
        <w:jc w:val="both"/>
        <w:rPr>
          <w:color w:val="565451"/>
          <w:sz w:val="28"/>
          <w:szCs w:val="28"/>
        </w:rPr>
      </w:pPr>
      <w:r w:rsidRPr="00F03C81">
        <w:rPr>
          <w:color w:val="565451"/>
          <w:sz w:val="28"/>
          <w:szCs w:val="28"/>
        </w:rPr>
        <w:lastRenderedPageBreak/>
        <w:t>*протоколы заседаний профсоюзного комитета;</w:t>
      </w:r>
      <w:r w:rsidRPr="00F03C81">
        <w:rPr>
          <w:color w:val="565451"/>
          <w:sz w:val="28"/>
          <w:szCs w:val="28"/>
        </w:rPr>
        <w:br/>
        <w:t>*протоколы заседаний президиума профсоюзного комитета (для первичных *профсоюзных организаций, имеющих права территориальной организации);</w:t>
      </w:r>
      <w:r w:rsidRPr="00F03C81">
        <w:rPr>
          <w:color w:val="565451"/>
          <w:sz w:val="28"/>
          <w:szCs w:val="28"/>
        </w:rPr>
        <w:br/>
        <w:t>*протоколы профсоюзных собраний (для организации с правами территориальной - конференций);</w:t>
      </w:r>
      <w:r w:rsidRPr="00F03C81">
        <w:rPr>
          <w:color w:val="565451"/>
          <w:sz w:val="28"/>
          <w:szCs w:val="28"/>
        </w:rPr>
        <w:br/>
        <w:t>*планы работы профсоюзного комитета, постоянных комиссий профкома, структурных профсоюзных звеньев и коллективный договор;</w:t>
      </w:r>
      <w:r w:rsidRPr="00F03C81">
        <w:rPr>
          <w:color w:val="565451"/>
          <w:sz w:val="28"/>
          <w:szCs w:val="28"/>
        </w:rPr>
        <w:br/>
        <w:t>*справки и другие рабочие материалы по подготовке заседаний профсоюзного комитета, собраний (конференций);</w:t>
      </w:r>
      <w:r w:rsidRPr="00F03C81">
        <w:rPr>
          <w:color w:val="565451"/>
          <w:sz w:val="28"/>
          <w:szCs w:val="28"/>
        </w:rPr>
        <w:br/>
        <w:t>*рабочие материалы постоянных комиссий комитетов профсоюза;</w:t>
      </w:r>
      <w:r w:rsidRPr="00F03C81">
        <w:rPr>
          <w:color w:val="565451"/>
          <w:sz w:val="28"/>
          <w:szCs w:val="28"/>
        </w:rPr>
        <w:br/>
        <w:t>*финансовые документы профсоюзного комитета (сметы, документы, регулирующие штаты (для первичных профсоюзных организаций, имеющих права территориальной), отчеты и другие финансовые документы);</w:t>
      </w:r>
      <w:r w:rsidRPr="00F03C81">
        <w:rPr>
          <w:color w:val="565451"/>
          <w:sz w:val="28"/>
          <w:szCs w:val="28"/>
        </w:rPr>
        <w:br/>
        <w:t>*статистические отчеты;</w:t>
      </w:r>
      <w:r w:rsidRPr="00F03C81">
        <w:rPr>
          <w:color w:val="565451"/>
          <w:sz w:val="28"/>
          <w:szCs w:val="28"/>
        </w:rPr>
        <w:br/>
        <w:t>*журнал (карточки) учета членов Профсоюза;</w:t>
      </w:r>
      <w:r w:rsidRPr="00F03C81">
        <w:rPr>
          <w:color w:val="565451"/>
          <w:sz w:val="28"/>
          <w:szCs w:val="28"/>
        </w:rPr>
        <w:br/>
        <w:t>*журнал (тетрадь) входящей и исходящей корреспонденции;</w:t>
      </w:r>
      <w:r w:rsidRPr="00F03C81">
        <w:rPr>
          <w:color w:val="565451"/>
          <w:sz w:val="28"/>
          <w:szCs w:val="28"/>
        </w:rPr>
        <w:br/>
        <w:t>*заявления о приеме в Профсоюз и копии заявлений членов Профсоюза о безналичной уплате профсоюзного взноса;</w:t>
      </w:r>
      <w:r w:rsidRPr="00F03C81">
        <w:rPr>
          <w:color w:val="565451"/>
          <w:sz w:val="28"/>
          <w:szCs w:val="28"/>
        </w:rPr>
        <w:br/>
        <w:t>*акты уничтожения профсоюзных документов или профсоюзных билетов исключенных и вышедших из Профсоюза;</w:t>
      </w:r>
      <w:r w:rsidRPr="00F03C81">
        <w:rPr>
          <w:color w:val="565451"/>
          <w:sz w:val="28"/>
          <w:szCs w:val="28"/>
        </w:rPr>
        <w:br/>
        <w:t>*материалы ревизионной комиссии;</w:t>
      </w:r>
      <w:r w:rsidRPr="00F03C81">
        <w:rPr>
          <w:color w:val="565451"/>
          <w:sz w:val="28"/>
          <w:szCs w:val="28"/>
        </w:rPr>
        <w:br/>
        <w:t>*постановления, нормативные и методические документы вышестоящих территориальных органов профсоюза и ЦК Профсоюза.</w:t>
      </w:r>
    </w:p>
    <w:p w:rsidR="001E0DCE" w:rsidRPr="00F03C81" w:rsidRDefault="001E0DCE">
      <w:pPr>
        <w:rPr>
          <w:sz w:val="28"/>
          <w:szCs w:val="28"/>
        </w:rPr>
      </w:pPr>
    </w:p>
    <w:sectPr w:rsidR="001E0DCE" w:rsidRPr="00F03C81" w:rsidSect="001E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3C81"/>
    <w:rsid w:val="00026187"/>
    <w:rsid w:val="0009188F"/>
    <w:rsid w:val="001E0DCE"/>
    <w:rsid w:val="003B2BE8"/>
    <w:rsid w:val="005E340C"/>
    <w:rsid w:val="005F5DCB"/>
    <w:rsid w:val="007C7490"/>
    <w:rsid w:val="00951425"/>
    <w:rsid w:val="00C51A68"/>
    <w:rsid w:val="00E45549"/>
    <w:rsid w:val="00EF5F0A"/>
    <w:rsid w:val="00F0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6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03C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51A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51A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3C81"/>
    <w:rPr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03C8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03C81"/>
    <w:rPr>
      <w:b/>
      <w:bCs/>
    </w:rPr>
  </w:style>
  <w:style w:type="character" w:customStyle="1" w:styleId="apple-converted-space">
    <w:name w:val="apple-converted-space"/>
    <w:basedOn w:val="a0"/>
    <w:rsid w:val="00F03C81"/>
  </w:style>
  <w:style w:type="paragraph" w:styleId="a7">
    <w:name w:val="Balloon Text"/>
    <w:basedOn w:val="a"/>
    <w:link w:val="a8"/>
    <w:uiPriority w:val="99"/>
    <w:semiHidden/>
    <w:unhideWhenUsed/>
    <w:rsid w:val="00F03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0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18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olosok28.ru/media/k2/items/cache/938a195f8810cb9b31c6503221891897_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2015-09-06T10:05:00Z</dcterms:created>
  <dcterms:modified xsi:type="dcterms:W3CDTF">2015-09-06T10:08:00Z</dcterms:modified>
</cp:coreProperties>
</file>